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8589" w14:textId="77777777" w:rsidR="006F22A7" w:rsidRPr="005943DF" w:rsidRDefault="006F22A7" w:rsidP="00731E04">
      <w:pPr>
        <w:jc w:val="both"/>
        <w:rPr>
          <w:rFonts w:ascii="Times New Roman" w:hAnsi="Times New Roman" w:cs="Times New Roman"/>
          <w:color w:val="000000" w:themeColor="text1"/>
          <w:sz w:val="32"/>
          <w:szCs w:val="32"/>
          <w:lang w:val="tr-TR"/>
        </w:rPr>
      </w:pPr>
    </w:p>
    <w:p w14:paraId="76D4B228" w14:textId="77777777" w:rsidR="006F22A7" w:rsidRPr="005943DF" w:rsidRDefault="006F22A7" w:rsidP="00731E04">
      <w:pPr>
        <w:jc w:val="both"/>
        <w:rPr>
          <w:rFonts w:ascii="Times New Roman" w:hAnsi="Times New Roman" w:cs="Times New Roman"/>
          <w:color w:val="000000" w:themeColor="text1"/>
          <w:sz w:val="32"/>
          <w:szCs w:val="32"/>
          <w:lang w:val="tr-TR"/>
        </w:rPr>
      </w:pPr>
    </w:p>
    <w:p w14:paraId="58C39D1E" w14:textId="77777777" w:rsidR="006F22A7" w:rsidRPr="005943DF" w:rsidRDefault="006F22A7" w:rsidP="00731E04">
      <w:pPr>
        <w:jc w:val="both"/>
        <w:rPr>
          <w:rFonts w:ascii="Times New Roman" w:hAnsi="Times New Roman" w:cs="Times New Roman"/>
          <w:color w:val="000000" w:themeColor="text1"/>
          <w:sz w:val="32"/>
          <w:szCs w:val="32"/>
          <w:lang w:val="tr-TR"/>
        </w:rPr>
      </w:pPr>
    </w:p>
    <w:p w14:paraId="4014FB4C" w14:textId="480B940B" w:rsidR="00C90E57" w:rsidRPr="005943DF" w:rsidRDefault="00C90E57" w:rsidP="003C19C0">
      <w:pPr>
        <w:jc w:val="center"/>
        <w:rPr>
          <w:rFonts w:ascii="Times New Roman" w:hAnsi="Times New Roman" w:cs="Times New Roman"/>
          <w:color w:val="000000" w:themeColor="text1"/>
          <w:sz w:val="32"/>
          <w:szCs w:val="32"/>
          <w:lang w:val="tr-TR"/>
        </w:rPr>
      </w:pPr>
      <w:r w:rsidRPr="005943DF">
        <w:rPr>
          <w:rFonts w:ascii="Times New Roman" w:hAnsi="Times New Roman" w:cs="Times New Roman"/>
          <w:color w:val="000000" w:themeColor="text1"/>
          <w:sz w:val="32"/>
          <w:szCs w:val="32"/>
          <w:lang w:val="tr-TR"/>
        </w:rPr>
        <w:t>T.C.</w:t>
      </w:r>
    </w:p>
    <w:p w14:paraId="42F96EA2" w14:textId="4C943DC6" w:rsidR="00C90E57" w:rsidRPr="005943DF" w:rsidRDefault="00C90E57" w:rsidP="003C19C0">
      <w:pPr>
        <w:jc w:val="center"/>
        <w:rPr>
          <w:rFonts w:ascii="Times New Roman" w:hAnsi="Times New Roman" w:cs="Times New Roman"/>
          <w:color w:val="000000" w:themeColor="text1"/>
          <w:sz w:val="32"/>
          <w:szCs w:val="32"/>
          <w:lang w:val="tr-TR"/>
        </w:rPr>
      </w:pPr>
      <w:r w:rsidRPr="005943DF">
        <w:rPr>
          <w:rFonts w:ascii="Times New Roman" w:hAnsi="Times New Roman" w:cs="Times New Roman"/>
          <w:color w:val="000000" w:themeColor="text1"/>
          <w:sz w:val="32"/>
          <w:szCs w:val="32"/>
          <w:lang w:val="tr-TR"/>
        </w:rPr>
        <w:t>ORDU ÜNİVERSİTESİ</w:t>
      </w:r>
    </w:p>
    <w:p w14:paraId="703F7072" w14:textId="77777777" w:rsidR="00FC56D6" w:rsidRPr="005943DF" w:rsidRDefault="00FC56D6" w:rsidP="00FC56D6">
      <w:pPr>
        <w:jc w:val="center"/>
        <w:rPr>
          <w:rFonts w:ascii="Times New Roman" w:hAnsi="Times New Roman" w:cs="Times New Roman"/>
          <w:color w:val="000000" w:themeColor="text1"/>
          <w:sz w:val="32"/>
          <w:szCs w:val="32"/>
          <w:lang w:val="tr-TR"/>
        </w:rPr>
      </w:pPr>
    </w:p>
    <w:p w14:paraId="4CC9AA6B" w14:textId="4030359E" w:rsidR="00FC56D6" w:rsidRPr="005943DF" w:rsidRDefault="00FC56D6" w:rsidP="00FC56D6">
      <w:pPr>
        <w:jc w:val="center"/>
        <w:rPr>
          <w:rFonts w:ascii="Times New Roman" w:hAnsi="Times New Roman" w:cs="Times New Roman"/>
          <w:b/>
          <w:bCs/>
          <w:i/>
          <w:iCs/>
          <w:color w:val="000000" w:themeColor="text1"/>
          <w:sz w:val="32"/>
          <w:szCs w:val="32"/>
          <w:lang w:val="tr-TR"/>
        </w:rPr>
      </w:pPr>
      <w:r w:rsidRPr="005943DF">
        <w:rPr>
          <w:rFonts w:ascii="Times New Roman" w:hAnsi="Times New Roman" w:cs="Times New Roman"/>
          <w:b/>
          <w:bCs/>
          <w:i/>
          <w:iCs/>
          <w:color w:val="000000" w:themeColor="text1"/>
          <w:sz w:val="32"/>
          <w:szCs w:val="32"/>
          <w:lang w:val="tr-TR"/>
        </w:rPr>
        <w:t>Kalite Koordinatörlüğü</w:t>
      </w:r>
    </w:p>
    <w:p w14:paraId="1FCD9D6D"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6536341C"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38A96FBF"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123B2CA3" w14:textId="77777777" w:rsidR="00975BAB" w:rsidRDefault="00FC56D6" w:rsidP="00975BAB">
      <w:pPr>
        <w:rPr>
          <w:rFonts w:ascii="Times New Roman" w:hAnsi="Times New Roman" w:cs="Times New Roman"/>
          <w:color w:val="000000" w:themeColor="text1"/>
          <w:sz w:val="32"/>
          <w:szCs w:val="32"/>
          <w:lang w:val="tr-TR"/>
        </w:rPr>
      </w:pPr>
      <w:r w:rsidRPr="005943DF">
        <w:rPr>
          <w:rFonts w:ascii="Times New Roman" w:hAnsi="Times New Roman" w:cs="Times New Roman"/>
          <w:noProof/>
          <w:color w:val="000000" w:themeColor="text1"/>
          <w:sz w:val="32"/>
          <w:szCs w:val="32"/>
          <w:lang w:val="tr-TR"/>
        </w:rPr>
        <w:drawing>
          <wp:anchor distT="0" distB="0" distL="114300" distR="114300" simplePos="0" relativeHeight="251658240" behindDoc="0" locked="0" layoutInCell="1" allowOverlap="1" wp14:anchorId="41423768" wp14:editId="23AAB6A7">
            <wp:simplePos x="895350" y="2552700"/>
            <wp:positionH relativeFrom="column">
              <wp:posOffset>898525</wp:posOffset>
            </wp:positionH>
            <wp:positionV relativeFrom="paragraph">
              <wp:align>top</wp:align>
            </wp:positionV>
            <wp:extent cx="5762625" cy="3200400"/>
            <wp:effectExtent l="0" t="0" r="9525" b="0"/>
            <wp:wrapSquare wrapText="bothSides"/>
            <wp:docPr id="1707938648" name="Resim 1" descr="metin, ekran görüntüsü,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38648" name="Resim 1" descr="metin, ekran görüntüsü, yazı tipi, grafik tasarım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200400"/>
                    </a:xfrm>
                    <a:prstGeom prst="rect">
                      <a:avLst/>
                    </a:prstGeom>
                    <a:noFill/>
                    <a:ln>
                      <a:noFill/>
                    </a:ln>
                  </pic:spPr>
                </pic:pic>
              </a:graphicData>
            </a:graphic>
          </wp:anchor>
        </w:drawing>
      </w:r>
    </w:p>
    <w:p w14:paraId="520179AF" w14:textId="77777777" w:rsidR="00975BAB" w:rsidRDefault="00975BAB" w:rsidP="00975BAB">
      <w:pPr>
        <w:rPr>
          <w:rFonts w:ascii="Times New Roman" w:hAnsi="Times New Roman" w:cs="Times New Roman"/>
          <w:color w:val="000000" w:themeColor="text1"/>
          <w:sz w:val="32"/>
          <w:szCs w:val="32"/>
          <w:lang w:val="tr-TR"/>
        </w:rPr>
      </w:pPr>
    </w:p>
    <w:p w14:paraId="066DDADE" w14:textId="032C3532" w:rsidR="00C90E57" w:rsidRPr="005943DF" w:rsidRDefault="00975BAB" w:rsidP="00975BAB">
      <w:pPr>
        <w:rPr>
          <w:rFonts w:ascii="Times New Roman" w:hAnsi="Times New Roman" w:cs="Times New Roman"/>
          <w:color w:val="000000" w:themeColor="text1"/>
          <w:sz w:val="32"/>
          <w:szCs w:val="32"/>
          <w:lang w:val="tr-TR"/>
        </w:rPr>
      </w:pPr>
      <w:r>
        <w:rPr>
          <w:rFonts w:ascii="Times New Roman" w:hAnsi="Times New Roman" w:cs="Times New Roman"/>
          <w:color w:val="000000" w:themeColor="text1"/>
          <w:sz w:val="32"/>
          <w:szCs w:val="32"/>
          <w:lang w:val="tr-TR"/>
        </w:rPr>
        <w:br w:type="textWrapping" w:clear="all"/>
      </w:r>
    </w:p>
    <w:p w14:paraId="186DEED2"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3FE41AE0" w14:textId="2F18F3C5" w:rsidR="00C90E57" w:rsidRPr="005943DF" w:rsidRDefault="00C90E57" w:rsidP="003C19C0">
      <w:pPr>
        <w:jc w:val="center"/>
        <w:rPr>
          <w:rFonts w:ascii="Times New Roman" w:hAnsi="Times New Roman" w:cs="Times New Roman"/>
          <w:color w:val="000000" w:themeColor="text1"/>
          <w:sz w:val="32"/>
          <w:szCs w:val="32"/>
          <w:lang w:val="tr-TR"/>
        </w:rPr>
      </w:pPr>
      <w:r w:rsidRPr="005943DF">
        <w:rPr>
          <w:rFonts w:ascii="Times New Roman" w:hAnsi="Times New Roman" w:cs="Times New Roman"/>
          <w:color w:val="000000" w:themeColor="text1"/>
          <w:sz w:val="32"/>
          <w:szCs w:val="32"/>
          <w:lang w:val="tr-TR"/>
        </w:rPr>
        <w:t xml:space="preserve">YÖKAK KURUM İÇ DEĞERLENDİRME </w:t>
      </w:r>
      <w:r w:rsidR="005943DF" w:rsidRPr="005943DF">
        <w:rPr>
          <w:rFonts w:ascii="Times New Roman" w:hAnsi="Times New Roman" w:cs="Times New Roman"/>
          <w:color w:val="000000" w:themeColor="text1"/>
          <w:sz w:val="32"/>
          <w:szCs w:val="32"/>
          <w:lang w:val="tr-TR"/>
        </w:rPr>
        <w:t>(KİDR)</w:t>
      </w:r>
      <w:r w:rsidRPr="005943DF">
        <w:rPr>
          <w:rFonts w:ascii="Times New Roman" w:hAnsi="Times New Roman" w:cs="Times New Roman"/>
          <w:color w:val="000000" w:themeColor="text1"/>
          <w:sz w:val="32"/>
          <w:szCs w:val="32"/>
          <w:lang w:val="tr-TR"/>
        </w:rPr>
        <w:t>ÖLÇÜTLERİNE GÖRE</w:t>
      </w:r>
    </w:p>
    <w:p w14:paraId="2C4B3493"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77C3BFF1" w14:textId="5E8411C5" w:rsidR="00FC56D6" w:rsidRDefault="00FC56D6" w:rsidP="00FC56D6">
      <w:pPr>
        <w:jc w:val="center"/>
        <w:rPr>
          <w:rFonts w:ascii="Times New Roman" w:hAnsi="Times New Roman" w:cs="Times New Roman"/>
          <w:color w:val="000000" w:themeColor="text1"/>
          <w:sz w:val="32"/>
          <w:szCs w:val="32"/>
          <w:lang w:val="tr-TR"/>
        </w:rPr>
      </w:pPr>
      <w:r w:rsidRPr="005943DF">
        <w:rPr>
          <w:rFonts w:ascii="Times New Roman" w:hAnsi="Times New Roman" w:cs="Times New Roman"/>
          <w:color w:val="000000" w:themeColor="text1"/>
          <w:sz w:val="32"/>
          <w:szCs w:val="32"/>
          <w:lang w:val="tr-TR"/>
        </w:rPr>
        <w:t>AKRAN DEĞERLENDİRME</w:t>
      </w:r>
      <w:r w:rsidR="005943DF">
        <w:rPr>
          <w:rFonts w:ascii="Times New Roman" w:hAnsi="Times New Roman" w:cs="Times New Roman"/>
          <w:color w:val="000000" w:themeColor="text1"/>
          <w:sz w:val="32"/>
          <w:szCs w:val="32"/>
          <w:lang w:val="tr-TR"/>
        </w:rPr>
        <w:t xml:space="preserve"> </w:t>
      </w:r>
      <w:r w:rsidRPr="005943DF">
        <w:rPr>
          <w:rFonts w:ascii="Times New Roman" w:hAnsi="Times New Roman" w:cs="Times New Roman"/>
          <w:color w:val="000000" w:themeColor="text1"/>
          <w:sz w:val="32"/>
          <w:szCs w:val="32"/>
          <w:lang w:val="tr-TR"/>
        </w:rPr>
        <w:t xml:space="preserve">(İÇ TETKİK) </w:t>
      </w:r>
      <w:r w:rsidR="005943DF">
        <w:rPr>
          <w:rFonts w:ascii="Times New Roman" w:hAnsi="Times New Roman" w:cs="Times New Roman"/>
          <w:color w:val="000000" w:themeColor="text1"/>
          <w:sz w:val="32"/>
          <w:szCs w:val="32"/>
          <w:lang w:val="tr-TR"/>
        </w:rPr>
        <w:t>KRİTERLERİ</w:t>
      </w:r>
      <w:r w:rsidR="005C272D">
        <w:rPr>
          <w:rFonts w:ascii="Times New Roman" w:hAnsi="Times New Roman" w:cs="Times New Roman"/>
          <w:color w:val="000000" w:themeColor="text1"/>
          <w:sz w:val="32"/>
          <w:szCs w:val="32"/>
          <w:lang w:val="tr-TR"/>
        </w:rPr>
        <w:t xml:space="preserve"> ve</w:t>
      </w:r>
    </w:p>
    <w:p w14:paraId="2D73CE6E" w14:textId="77777777" w:rsidR="005C272D" w:rsidRDefault="005C272D" w:rsidP="00FC56D6">
      <w:pPr>
        <w:jc w:val="center"/>
        <w:rPr>
          <w:rFonts w:ascii="Times New Roman" w:hAnsi="Times New Roman" w:cs="Times New Roman"/>
          <w:color w:val="000000" w:themeColor="text1"/>
          <w:sz w:val="32"/>
          <w:szCs w:val="32"/>
          <w:lang w:val="tr-TR"/>
        </w:rPr>
      </w:pPr>
    </w:p>
    <w:p w14:paraId="0ADD6FA0" w14:textId="3023ACC4" w:rsidR="005C272D" w:rsidRPr="005C272D" w:rsidRDefault="005C272D" w:rsidP="00FC56D6">
      <w:pPr>
        <w:jc w:val="center"/>
        <w:rPr>
          <w:rFonts w:ascii="Times New Roman" w:hAnsi="Times New Roman" w:cs="Times New Roman"/>
          <w:color w:val="000000" w:themeColor="text1"/>
          <w:sz w:val="32"/>
          <w:szCs w:val="32"/>
          <w:lang w:val="tr-TR"/>
        </w:rPr>
      </w:pPr>
      <w:r>
        <w:rPr>
          <w:rFonts w:ascii="Times New Roman" w:hAnsi="Times New Roman" w:cs="Times New Roman"/>
          <w:color w:val="000000" w:themeColor="text1"/>
          <w:sz w:val="32"/>
          <w:szCs w:val="32"/>
          <w:lang w:val="tr-TR"/>
        </w:rPr>
        <w:t xml:space="preserve"> </w:t>
      </w:r>
      <w:r w:rsidRPr="005C272D">
        <w:rPr>
          <w:rFonts w:ascii="Times New Roman" w:hAnsi="Times New Roman" w:cs="Times New Roman"/>
          <w:sz w:val="32"/>
          <w:szCs w:val="32"/>
        </w:rPr>
        <w:t>SONUÇ RAPORU</w:t>
      </w:r>
    </w:p>
    <w:p w14:paraId="27030758"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183101C1" w14:textId="77777777" w:rsidR="00C90E57" w:rsidRPr="005943DF" w:rsidRDefault="00C90E57" w:rsidP="003C19C0">
      <w:pPr>
        <w:jc w:val="center"/>
        <w:rPr>
          <w:rFonts w:ascii="Times New Roman" w:hAnsi="Times New Roman" w:cs="Times New Roman"/>
          <w:color w:val="000000" w:themeColor="text1"/>
          <w:sz w:val="32"/>
          <w:szCs w:val="32"/>
          <w:lang w:val="tr-TR"/>
        </w:rPr>
      </w:pPr>
    </w:p>
    <w:p w14:paraId="74E4E0BF" w14:textId="77777777" w:rsidR="003C19C0" w:rsidRDefault="003C19C0" w:rsidP="003C19C0">
      <w:pPr>
        <w:jc w:val="center"/>
        <w:rPr>
          <w:rFonts w:ascii="Times New Roman" w:hAnsi="Times New Roman" w:cs="Times New Roman"/>
          <w:color w:val="000000" w:themeColor="text1"/>
          <w:sz w:val="32"/>
          <w:szCs w:val="32"/>
          <w:lang w:val="tr-TR"/>
        </w:rPr>
      </w:pPr>
    </w:p>
    <w:p w14:paraId="10275DE1" w14:textId="77777777" w:rsidR="00497115" w:rsidRDefault="00497115" w:rsidP="003C19C0">
      <w:pPr>
        <w:jc w:val="center"/>
        <w:rPr>
          <w:rFonts w:ascii="Times New Roman" w:hAnsi="Times New Roman" w:cs="Times New Roman"/>
          <w:color w:val="000000" w:themeColor="text1"/>
          <w:sz w:val="32"/>
          <w:szCs w:val="32"/>
          <w:lang w:val="tr-TR"/>
        </w:rPr>
      </w:pPr>
    </w:p>
    <w:p w14:paraId="02CC17FB" w14:textId="77777777" w:rsidR="00497115" w:rsidRDefault="00497115" w:rsidP="003C19C0">
      <w:pPr>
        <w:jc w:val="center"/>
        <w:rPr>
          <w:rFonts w:ascii="Times New Roman" w:hAnsi="Times New Roman" w:cs="Times New Roman"/>
          <w:color w:val="000000" w:themeColor="text1"/>
          <w:sz w:val="32"/>
          <w:szCs w:val="32"/>
          <w:lang w:val="tr-TR"/>
        </w:rPr>
      </w:pPr>
    </w:p>
    <w:p w14:paraId="7C864411" w14:textId="77777777" w:rsidR="00497115" w:rsidRDefault="00497115" w:rsidP="003C19C0">
      <w:pPr>
        <w:jc w:val="center"/>
        <w:rPr>
          <w:rFonts w:ascii="Times New Roman" w:hAnsi="Times New Roman" w:cs="Times New Roman"/>
          <w:color w:val="000000" w:themeColor="text1"/>
          <w:sz w:val="32"/>
          <w:szCs w:val="32"/>
          <w:lang w:val="tr-TR"/>
        </w:rPr>
      </w:pPr>
    </w:p>
    <w:p w14:paraId="5DCA1632" w14:textId="77777777" w:rsidR="00497115" w:rsidRPr="005943DF" w:rsidRDefault="00497115" w:rsidP="003C19C0">
      <w:pPr>
        <w:jc w:val="center"/>
        <w:rPr>
          <w:rFonts w:ascii="Times New Roman" w:hAnsi="Times New Roman" w:cs="Times New Roman"/>
          <w:color w:val="000000" w:themeColor="text1"/>
          <w:sz w:val="32"/>
          <w:szCs w:val="32"/>
          <w:lang w:val="tr-TR"/>
        </w:rPr>
      </w:pPr>
    </w:p>
    <w:p w14:paraId="3FFB389F" w14:textId="77777777" w:rsidR="003C19C0" w:rsidRDefault="003C19C0" w:rsidP="003C19C0">
      <w:pPr>
        <w:jc w:val="center"/>
        <w:rPr>
          <w:rFonts w:ascii="Times New Roman" w:hAnsi="Times New Roman" w:cs="Times New Roman"/>
          <w:color w:val="000000" w:themeColor="text1"/>
          <w:sz w:val="32"/>
          <w:szCs w:val="32"/>
          <w:lang w:val="tr-TR"/>
        </w:rPr>
      </w:pPr>
    </w:p>
    <w:p w14:paraId="1D1172AB" w14:textId="77777777" w:rsidR="005943DF" w:rsidRPr="005943DF" w:rsidRDefault="005943DF" w:rsidP="003C19C0">
      <w:pPr>
        <w:jc w:val="center"/>
        <w:rPr>
          <w:rFonts w:ascii="Times New Roman" w:hAnsi="Times New Roman" w:cs="Times New Roman"/>
          <w:color w:val="000000" w:themeColor="text1"/>
          <w:sz w:val="32"/>
          <w:szCs w:val="32"/>
          <w:lang w:val="tr-TR"/>
        </w:rPr>
      </w:pPr>
    </w:p>
    <w:p w14:paraId="23B7F69E" w14:textId="2FCC1FDB" w:rsidR="003C19C0" w:rsidRPr="005943DF" w:rsidRDefault="005943DF" w:rsidP="003C19C0">
      <w:pPr>
        <w:jc w:val="center"/>
        <w:rPr>
          <w:rFonts w:ascii="Times New Roman" w:hAnsi="Times New Roman" w:cs="Times New Roman"/>
          <w:color w:val="000000" w:themeColor="text1"/>
          <w:sz w:val="32"/>
          <w:szCs w:val="32"/>
          <w:lang w:val="tr-TR"/>
        </w:rPr>
      </w:pPr>
      <w:r>
        <w:rPr>
          <w:rFonts w:ascii="Times New Roman" w:hAnsi="Times New Roman" w:cs="Times New Roman"/>
          <w:color w:val="000000" w:themeColor="text1"/>
          <w:sz w:val="32"/>
          <w:szCs w:val="32"/>
          <w:lang w:val="tr-TR"/>
        </w:rPr>
        <w:t>-</w:t>
      </w:r>
      <w:r w:rsidR="003C19C0" w:rsidRPr="005943DF">
        <w:rPr>
          <w:rFonts w:ascii="Times New Roman" w:hAnsi="Times New Roman" w:cs="Times New Roman"/>
          <w:color w:val="000000" w:themeColor="text1"/>
          <w:sz w:val="32"/>
          <w:szCs w:val="32"/>
          <w:lang w:val="tr-TR"/>
        </w:rPr>
        <w:t>2025</w:t>
      </w:r>
      <w:r>
        <w:rPr>
          <w:rFonts w:ascii="Times New Roman" w:hAnsi="Times New Roman" w:cs="Times New Roman"/>
          <w:color w:val="000000" w:themeColor="text1"/>
          <w:sz w:val="32"/>
          <w:szCs w:val="32"/>
          <w:lang w:val="tr-TR"/>
        </w:rPr>
        <w:t>-</w:t>
      </w:r>
    </w:p>
    <w:p w14:paraId="7AED2FA5" w14:textId="77777777" w:rsidR="00C90E57" w:rsidRDefault="00C90E57" w:rsidP="00731E04">
      <w:pPr>
        <w:jc w:val="both"/>
        <w:rPr>
          <w:rFonts w:ascii="Times New Roman" w:hAnsi="Times New Roman" w:cs="Times New Roman"/>
          <w:color w:val="000000" w:themeColor="text1"/>
          <w:sz w:val="32"/>
          <w:szCs w:val="32"/>
          <w:lang w:val="tr-TR"/>
        </w:rPr>
      </w:pPr>
    </w:p>
    <w:p w14:paraId="4AAC97F7" w14:textId="77777777" w:rsidR="00C60AD6" w:rsidRDefault="00C60AD6" w:rsidP="00731E04">
      <w:pPr>
        <w:jc w:val="both"/>
        <w:rPr>
          <w:rFonts w:ascii="Times New Roman" w:hAnsi="Times New Roman" w:cs="Times New Roman"/>
          <w:color w:val="000000" w:themeColor="text1"/>
          <w:sz w:val="32"/>
          <w:szCs w:val="32"/>
          <w:lang w:val="tr-TR"/>
        </w:rPr>
      </w:pPr>
    </w:p>
    <w:p w14:paraId="1825950F" w14:textId="77777777" w:rsidR="00C60AD6" w:rsidRPr="005943DF" w:rsidRDefault="00C60AD6" w:rsidP="00731E04">
      <w:pPr>
        <w:jc w:val="both"/>
        <w:rPr>
          <w:rFonts w:ascii="Times New Roman" w:hAnsi="Times New Roman" w:cs="Times New Roman"/>
          <w:color w:val="000000" w:themeColor="text1"/>
          <w:sz w:val="32"/>
          <w:szCs w:val="32"/>
          <w:lang w:val="tr-TR"/>
        </w:rPr>
      </w:pPr>
    </w:p>
    <w:p w14:paraId="1E7A0DCE" w14:textId="77777777" w:rsidR="005943DF" w:rsidRDefault="005943DF" w:rsidP="00731E04">
      <w:pPr>
        <w:jc w:val="both"/>
        <w:rPr>
          <w:rFonts w:ascii="Times New Roman" w:hAnsi="Times New Roman" w:cs="Times New Roman"/>
          <w:color w:val="000000" w:themeColor="text1"/>
          <w:sz w:val="20"/>
          <w:szCs w:val="20"/>
          <w:lang w:val="tr-TR"/>
        </w:rPr>
      </w:pPr>
    </w:p>
    <w:p w14:paraId="46A8B76E" w14:textId="77777777" w:rsidR="006F22A7" w:rsidRPr="005943DF" w:rsidRDefault="00000000" w:rsidP="00731E04">
      <w:pPr>
        <w:spacing w:line="30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 LİDERLİK, YÖNETİŞİM ve KALİTE</w:t>
      </w:r>
      <w:r w:rsidRPr="005943DF">
        <w:rPr>
          <w:rFonts w:ascii="Times New Roman" w:hAnsi="Times New Roman" w:cs="Times New Roman"/>
          <w:sz w:val="20"/>
          <w:szCs w:val="20"/>
        </w:rPr>
        <w:t xml:space="preserve"> </w:t>
      </w:r>
    </w:p>
    <w:p w14:paraId="5191D7D8" w14:textId="77777777" w:rsidR="006F22A7" w:rsidRPr="005943DF" w:rsidRDefault="006F22A7" w:rsidP="00731E04">
      <w:pPr>
        <w:spacing w:after="79"/>
        <w:jc w:val="both"/>
        <w:rPr>
          <w:rFonts w:ascii="Times New Roman" w:hAnsi="Times New Roman" w:cs="Times New Roman"/>
          <w:color w:val="000000" w:themeColor="text1"/>
          <w:sz w:val="20"/>
          <w:szCs w:val="20"/>
          <w:lang w:val="tr-TR"/>
        </w:rPr>
      </w:pPr>
    </w:p>
    <w:p w14:paraId="63124DFC"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A.1. Liderlik ve Kalite </w:t>
      </w:r>
      <w:r w:rsidRPr="005943DF">
        <w:rPr>
          <w:rFonts w:ascii="Times New Roman" w:hAnsi="Times New Roman" w:cs="Times New Roman"/>
          <w:color w:val="000000"/>
          <w:sz w:val="20"/>
          <w:szCs w:val="20"/>
          <w:lang w:val="tr-TR"/>
        </w:rPr>
        <w:t xml:space="preserve">  </w:t>
      </w:r>
    </w:p>
    <w:p w14:paraId="5046B88D" w14:textId="57083367" w:rsidR="006F22A7" w:rsidRPr="005943DF" w:rsidRDefault="00000000" w:rsidP="00731E04">
      <w:pPr>
        <w:spacing w:before="3" w:line="280" w:lineRule="exact"/>
        <w:ind w:left="896" w:right="1006"/>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 kurumsal dönüşümünü sağlayacak yönetişim modeline sahip olmalı, liderlik yaklaşımları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uygulamalı, iç kalite güvence mekanizmalarını oluşturmalı ve kalite güvence </w:t>
      </w:r>
      <w:r w:rsidR="00603CBD" w:rsidRPr="005943DF">
        <w:rPr>
          <w:rFonts w:ascii="Times New Roman" w:hAnsi="Times New Roman" w:cs="Times New Roman"/>
          <w:color w:val="000000"/>
          <w:sz w:val="20"/>
          <w:szCs w:val="20"/>
          <w:lang w:val="tr-TR"/>
        </w:rPr>
        <w:t>kültürünü içselleştirmelidir</w:t>
      </w:r>
      <w:r w:rsidRPr="005943DF">
        <w:rPr>
          <w:rFonts w:ascii="Times New Roman" w:hAnsi="Times New Roman" w:cs="Times New Roman"/>
          <w:color w:val="000000"/>
          <w:spacing w:val="25"/>
          <w:sz w:val="20"/>
          <w:szCs w:val="20"/>
          <w:lang w:val="tr-TR"/>
        </w:rPr>
        <w:t xml:space="preserve">. </w:t>
      </w:r>
      <w:r w:rsidRPr="005943DF">
        <w:rPr>
          <w:rFonts w:ascii="Times New Roman" w:hAnsi="Times New Roman" w:cs="Times New Roman"/>
          <w:color w:val="000000"/>
          <w:sz w:val="20"/>
          <w:szCs w:val="20"/>
          <w:lang w:val="tr-TR"/>
        </w:rPr>
        <w:t xml:space="preserve">  </w:t>
      </w:r>
    </w:p>
    <w:p w14:paraId="0A9155C0" w14:textId="77777777" w:rsidR="006F22A7" w:rsidRPr="005943DF" w:rsidRDefault="006F22A7" w:rsidP="00731E04">
      <w:pPr>
        <w:spacing w:after="70"/>
        <w:jc w:val="both"/>
        <w:rPr>
          <w:rFonts w:ascii="Times New Roman" w:hAnsi="Times New Roman" w:cs="Times New Roman"/>
          <w:b/>
          <w:bCs/>
          <w:color w:val="000000" w:themeColor="text1"/>
          <w:sz w:val="20"/>
          <w:szCs w:val="20"/>
          <w:lang w:val="tr-TR"/>
        </w:rPr>
      </w:pPr>
    </w:p>
    <w:p w14:paraId="04936000" w14:textId="77777777" w:rsidR="006F22A7" w:rsidRPr="005943DF" w:rsidRDefault="00000000" w:rsidP="00FC56D6">
      <w:pPr>
        <w:ind w:left="426"/>
        <w:jc w:val="both"/>
        <w:rPr>
          <w:rFonts w:ascii="Times New Roman" w:hAnsi="Times New Roman" w:cs="Times New Roman"/>
          <w:b/>
          <w:bCs/>
          <w:sz w:val="20"/>
          <w:szCs w:val="20"/>
        </w:rPr>
      </w:pPr>
      <w:r w:rsidRPr="005943DF">
        <w:rPr>
          <w:rFonts w:ascii="Times New Roman" w:hAnsi="Times New Roman" w:cs="Times New Roman"/>
          <w:b/>
          <w:bCs/>
          <w:sz w:val="20"/>
          <w:szCs w:val="20"/>
        </w:rPr>
        <w:t xml:space="preserve">A.1.1. Yönetişim modeli ve idari yapı   </w:t>
      </w:r>
    </w:p>
    <w:p w14:paraId="05EA62E8" w14:textId="77777777" w:rsidR="00603CBD" w:rsidRPr="005943DF" w:rsidRDefault="00603CBD" w:rsidP="00FC56D6">
      <w:pPr>
        <w:ind w:left="426"/>
        <w:jc w:val="both"/>
        <w:rPr>
          <w:rFonts w:ascii="Times New Roman" w:hAnsi="Times New Roman" w:cs="Times New Roman"/>
          <w:b/>
          <w:bCs/>
          <w:sz w:val="20"/>
          <w:szCs w:val="20"/>
        </w:rPr>
      </w:pPr>
    </w:p>
    <w:p w14:paraId="24D68AC9" w14:textId="77777777"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Kurumdaki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paydaşlarca bilinirliği sağlanmıştır.   </w:t>
      </w:r>
    </w:p>
    <w:p w14:paraId="55970FFE" w14:textId="77777777" w:rsidR="006F22A7" w:rsidRPr="005943DF" w:rsidRDefault="006F22A7" w:rsidP="00FC56D6">
      <w:pPr>
        <w:ind w:left="426"/>
        <w:jc w:val="both"/>
        <w:rPr>
          <w:rFonts w:ascii="Times New Roman" w:hAnsi="Times New Roman" w:cs="Times New Roman"/>
          <w:sz w:val="20"/>
          <w:szCs w:val="20"/>
        </w:rPr>
      </w:pPr>
    </w:p>
    <w:tbl>
      <w:tblPr>
        <w:tblStyle w:val="TabloKlavuzu"/>
        <w:tblW w:w="0" w:type="auto"/>
        <w:tblInd w:w="896" w:type="dxa"/>
        <w:tblLook w:val="04A0" w:firstRow="1" w:lastRow="0" w:firstColumn="1" w:lastColumn="0" w:noHBand="0" w:noVBand="1"/>
      </w:tblPr>
      <w:tblGrid>
        <w:gridCol w:w="7746"/>
        <w:gridCol w:w="1985"/>
      </w:tblGrid>
      <w:tr w:rsidR="00187D6A" w:rsidRPr="005943DF" w14:paraId="3559FCEB" w14:textId="77777777" w:rsidTr="00FC56D6">
        <w:tc>
          <w:tcPr>
            <w:tcW w:w="7746" w:type="dxa"/>
          </w:tcPr>
          <w:p w14:paraId="0988FA21" w14:textId="77777777" w:rsidR="00187D6A" w:rsidRPr="005943DF" w:rsidRDefault="00187D6A"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1 - Kurumun misyonuyla uyumlu ve stratejik hedeflerini gerçekleştirmeyi sağlayacak bir yönetişim modeli ve organizasyonel yapılanması bulunmamaktadır.   </w:t>
            </w:r>
          </w:p>
        </w:tc>
        <w:tc>
          <w:tcPr>
            <w:tcW w:w="1985" w:type="dxa"/>
          </w:tcPr>
          <w:p w14:paraId="66F08CE4" w14:textId="77777777" w:rsidR="00187D6A" w:rsidRPr="005943DF" w:rsidRDefault="00187D6A" w:rsidP="00FC56D6">
            <w:pPr>
              <w:ind w:left="426"/>
              <w:jc w:val="both"/>
              <w:rPr>
                <w:rFonts w:ascii="Times New Roman" w:hAnsi="Times New Roman" w:cs="Times New Roman"/>
                <w:sz w:val="20"/>
                <w:szCs w:val="20"/>
              </w:rPr>
            </w:pPr>
          </w:p>
        </w:tc>
      </w:tr>
      <w:tr w:rsidR="00187D6A" w:rsidRPr="005943DF" w14:paraId="24C75363" w14:textId="77777777" w:rsidTr="00FC56D6">
        <w:tc>
          <w:tcPr>
            <w:tcW w:w="7746" w:type="dxa"/>
          </w:tcPr>
          <w:p w14:paraId="58488109" w14:textId="77777777" w:rsidR="00187D6A" w:rsidRPr="005943DF" w:rsidRDefault="00187D6A"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2 - Kurumun misyon ve stratejik hedeflerine ulaşmasını güvence altına alan ve süreçleriyle uyumlu yönetişim modeli ve idari yapılanması belirlenmiştir   </w:t>
            </w:r>
          </w:p>
        </w:tc>
        <w:tc>
          <w:tcPr>
            <w:tcW w:w="1985" w:type="dxa"/>
          </w:tcPr>
          <w:p w14:paraId="708B22EA" w14:textId="77777777" w:rsidR="00187D6A" w:rsidRPr="005943DF" w:rsidRDefault="00187D6A" w:rsidP="00FC56D6">
            <w:pPr>
              <w:ind w:left="426"/>
              <w:jc w:val="both"/>
              <w:rPr>
                <w:rFonts w:ascii="Times New Roman" w:hAnsi="Times New Roman" w:cs="Times New Roman"/>
                <w:sz w:val="20"/>
                <w:szCs w:val="20"/>
              </w:rPr>
            </w:pPr>
          </w:p>
        </w:tc>
      </w:tr>
      <w:tr w:rsidR="00187D6A" w:rsidRPr="005943DF" w14:paraId="14D14D12" w14:textId="77777777" w:rsidTr="00FC56D6">
        <w:tc>
          <w:tcPr>
            <w:tcW w:w="7746" w:type="dxa"/>
          </w:tcPr>
          <w:p w14:paraId="0DD6B17E" w14:textId="77777777" w:rsidR="00187D6A" w:rsidRPr="005943DF" w:rsidRDefault="00187D6A"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3 - Kurumun yönetişim modeli ve organizasyonel yapılanması birim ve alanların genelini kapsayacak şekilde faaliyet göstermektedir.   </w:t>
            </w:r>
          </w:p>
        </w:tc>
        <w:tc>
          <w:tcPr>
            <w:tcW w:w="1985" w:type="dxa"/>
          </w:tcPr>
          <w:p w14:paraId="0063EEEB" w14:textId="77777777" w:rsidR="00187D6A" w:rsidRPr="005943DF" w:rsidRDefault="00187D6A" w:rsidP="00FC56D6">
            <w:pPr>
              <w:ind w:left="426"/>
              <w:jc w:val="both"/>
              <w:rPr>
                <w:rFonts w:ascii="Times New Roman" w:hAnsi="Times New Roman" w:cs="Times New Roman"/>
                <w:sz w:val="20"/>
                <w:szCs w:val="20"/>
              </w:rPr>
            </w:pPr>
          </w:p>
        </w:tc>
      </w:tr>
      <w:tr w:rsidR="00187D6A" w:rsidRPr="005943DF" w14:paraId="6C3D2187" w14:textId="77777777" w:rsidTr="00FC56D6">
        <w:tc>
          <w:tcPr>
            <w:tcW w:w="7746" w:type="dxa"/>
          </w:tcPr>
          <w:p w14:paraId="3C8658A6" w14:textId="77777777" w:rsidR="00187D6A" w:rsidRPr="005943DF" w:rsidRDefault="00187D6A"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4 - Kurumun yönetişim ve organizasyonel yapılanmasına ilişkin uygulamaları izlenmekte ve iyileştirilmektedir.   </w:t>
            </w:r>
          </w:p>
        </w:tc>
        <w:tc>
          <w:tcPr>
            <w:tcW w:w="1985" w:type="dxa"/>
          </w:tcPr>
          <w:p w14:paraId="0903A77D" w14:textId="77777777" w:rsidR="00187D6A" w:rsidRPr="005943DF" w:rsidRDefault="00187D6A" w:rsidP="00FC56D6">
            <w:pPr>
              <w:ind w:left="426"/>
              <w:jc w:val="both"/>
              <w:rPr>
                <w:rFonts w:ascii="Times New Roman" w:hAnsi="Times New Roman" w:cs="Times New Roman"/>
                <w:sz w:val="20"/>
                <w:szCs w:val="20"/>
              </w:rPr>
            </w:pPr>
          </w:p>
        </w:tc>
      </w:tr>
      <w:tr w:rsidR="00187D6A" w:rsidRPr="005943DF" w14:paraId="7A1909B7" w14:textId="77777777" w:rsidTr="00FC56D6">
        <w:trPr>
          <w:trHeight w:val="717"/>
        </w:trPr>
        <w:tc>
          <w:tcPr>
            <w:tcW w:w="7746" w:type="dxa"/>
          </w:tcPr>
          <w:p w14:paraId="003C1DF3" w14:textId="77777777" w:rsidR="00187D6A" w:rsidRPr="005943DF" w:rsidRDefault="00187D6A"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5 - İçselleştirilmiş, sistematik, sürdürülebilir ve örnek gösterilebilir uygulamalar bulunmaktadır. </w:t>
            </w:r>
          </w:p>
        </w:tc>
        <w:tc>
          <w:tcPr>
            <w:tcW w:w="1985" w:type="dxa"/>
          </w:tcPr>
          <w:p w14:paraId="1D55A7F4" w14:textId="77777777" w:rsidR="00187D6A" w:rsidRPr="005943DF" w:rsidRDefault="00187D6A" w:rsidP="00FC56D6">
            <w:pPr>
              <w:ind w:left="426"/>
              <w:jc w:val="both"/>
              <w:rPr>
                <w:rFonts w:ascii="Times New Roman" w:hAnsi="Times New Roman" w:cs="Times New Roman"/>
                <w:sz w:val="20"/>
                <w:szCs w:val="20"/>
              </w:rPr>
            </w:pPr>
          </w:p>
        </w:tc>
      </w:tr>
    </w:tbl>
    <w:p w14:paraId="04EC95E6" w14:textId="59F04342" w:rsidR="006F22A7" w:rsidRPr="005943DF" w:rsidRDefault="006F22A7" w:rsidP="00975BAB">
      <w:pPr>
        <w:tabs>
          <w:tab w:val="left" w:pos="840"/>
        </w:tabs>
        <w:jc w:val="both"/>
        <w:rPr>
          <w:rFonts w:ascii="Times New Roman" w:hAnsi="Times New Roman" w:cs="Times New Roman"/>
          <w:sz w:val="20"/>
          <w:szCs w:val="20"/>
        </w:rPr>
      </w:pPr>
    </w:p>
    <w:p w14:paraId="033F3A34" w14:textId="77777777"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Örnek Kanıtlar   </w:t>
      </w:r>
    </w:p>
    <w:p w14:paraId="2BA87F5C" w14:textId="77777777"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 Yönetişim modeli ve organizasyon şeması   </w:t>
      </w:r>
    </w:p>
    <w:p w14:paraId="7A2AB52D" w14:textId="77777777"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 Kurumun yönetişim ve idari alanlarla ilgili politikasını ve stratejik amaçlarını uyguladığına dair uygulamalar/kanıtlar   </w:t>
      </w:r>
    </w:p>
    <w:p w14:paraId="53757E80" w14:textId="77777777"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 Yönetişim ve organizasyonel yapılanma uygulamalarına ilişkin izleme ve iyileştirme kanıtları   </w:t>
      </w:r>
    </w:p>
    <w:p w14:paraId="7DA2AB34" w14:textId="635804DC" w:rsidR="006F22A7" w:rsidRPr="005943DF" w:rsidRDefault="00000000" w:rsidP="00FC56D6">
      <w:pPr>
        <w:ind w:left="426"/>
        <w:jc w:val="both"/>
        <w:rPr>
          <w:rFonts w:ascii="Times New Roman" w:hAnsi="Times New Roman" w:cs="Times New Roman"/>
          <w:sz w:val="20"/>
          <w:szCs w:val="20"/>
        </w:rPr>
      </w:pPr>
      <w:r w:rsidRPr="005943DF">
        <w:rPr>
          <w:rFonts w:ascii="Times New Roman" w:hAnsi="Times New Roman" w:cs="Times New Roman"/>
          <w:sz w:val="20"/>
          <w:szCs w:val="20"/>
        </w:rPr>
        <w:t xml:space="preserve">● Standart uygulamalar ve mevzuatın yanı sıra kurumun ihtiyaçları doğrultusunda </w:t>
      </w:r>
      <w:r w:rsidR="00FC56D6" w:rsidRPr="005943DF">
        <w:rPr>
          <w:rFonts w:ascii="Times New Roman" w:hAnsi="Times New Roman" w:cs="Times New Roman"/>
          <w:sz w:val="20"/>
          <w:szCs w:val="20"/>
        </w:rPr>
        <w:t>geliştirdiği özgün</w:t>
      </w:r>
      <w:r w:rsidRPr="005943DF">
        <w:rPr>
          <w:rFonts w:ascii="Times New Roman" w:hAnsi="Times New Roman" w:cs="Times New Roman"/>
          <w:sz w:val="20"/>
          <w:szCs w:val="20"/>
        </w:rPr>
        <w:t xml:space="preserve"> yaklaşım ve uygulamalarına ilişkin kanıtlar   </w:t>
      </w:r>
    </w:p>
    <w:p w14:paraId="2B2CE76D" w14:textId="77777777" w:rsidR="00C90E57" w:rsidRPr="005943DF" w:rsidRDefault="00C90E57" w:rsidP="007A12F8">
      <w:pPr>
        <w:spacing w:before="3" w:line="280" w:lineRule="exact"/>
        <w:ind w:right="1007"/>
        <w:jc w:val="both"/>
        <w:rPr>
          <w:rFonts w:ascii="Times New Roman" w:hAnsi="Times New Roman" w:cs="Times New Roman"/>
          <w:sz w:val="20"/>
          <w:szCs w:val="20"/>
        </w:rPr>
      </w:pPr>
    </w:p>
    <w:p w14:paraId="150CB877"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A.1.2. Liderli</w:t>
      </w:r>
      <w:r w:rsidRPr="005943DF">
        <w:rPr>
          <w:rFonts w:ascii="Times New Roman" w:hAnsi="Times New Roman" w:cs="Times New Roman"/>
          <w:b/>
          <w:bCs/>
          <w:color w:val="000000"/>
          <w:spacing w:val="20"/>
          <w:sz w:val="20"/>
          <w:szCs w:val="20"/>
          <w:lang w:val="tr-TR"/>
        </w:rPr>
        <w:t xml:space="preserve">k  </w:t>
      </w:r>
      <w:r w:rsidRPr="005943DF">
        <w:rPr>
          <w:rFonts w:ascii="Times New Roman" w:hAnsi="Times New Roman" w:cs="Times New Roman"/>
          <w:b/>
          <w:bCs/>
          <w:color w:val="000000"/>
          <w:sz w:val="20"/>
          <w:szCs w:val="20"/>
          <w:lang w:val="tr-TR"/>
        </w:rPr>
        <w:t xml:space="preserve">  </w:t>
      </w:r>
    </w:p>
    <w:p w14:paraId="240D717E"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Kurumda rektörün ve süreç liderlerinin yükseköğretim ekosistemindeki değişim, belirsizlik ve  </w:t>
      </w:r>
    </w:p>
    <w:p w14:paraId="32C7B475" w14:textId="422B8836" w:rsidR="006F22A7" w:rsidRPr="005943DF" w:rsidRDefault="00306263" w:rsidP="00731E04">
      <w:pPr>
        <w:spacing w:before="3" w:line="280" w:lineRule="exact"/>
        <w:ind w:left="896" w:right="891"/>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Karmaşıklığı dikkate alan bir kalite güvencesi sistemi ve kültürü oluşturma konusunda sahipliği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motivasyonu yüksektir. Bu süreçler çevik bir liderlik yaklaşımıyla yönetilmektedir. </w:t>
      </w:r>
      <w:r w:rsidRPr="005943DF">
        <w:rPr>
          <w:rFonts w:ascii="Times New Roman" w:hAnsi="Times New Roman" w:cs="Times New Roman"/>
          <w:b/>
          <w:bCs/>
          <w:color w:val="000000"/>
          <w:sz w:val="20"/>
          <w:szCs w:val="20"/>
          <w:lang w:val="tr-TR"/>
        </w:rPr>
        <w:t xml:space="preserve">  </w:t>
      </w:r>
    </w:p>
    <w:p w14:paraId="3262C37F" w14:textId="031A12C1" w:rsidR="006F22A7" w:rsidRPr="005943DF" w:rsidRDefault="00000000" w:rsidP="00731E04">
      <w:pPr>
        <w:spacing w:line="280" w:lineRule="exact"/>
        <w:ind w:left="896" w:right="89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Birimlerde liderlik anlayışı ve koordinasyon kültürü yerleşmiştir. Liderler kurumun değerleri ve  hedefleri doğrultusunda stratejilerinin yanı sıra; yetki paylaşımını, ilişkileri, zamanı, </w:t>
      </w:r>
      <w:r w:rsidR="00306263" w:rsidRPr="005943DF">
        <w:rPr>
          <w:rFonts w:ascii="Times New Roman" w:hAnsi="Times New Roman" w:cs="Times New Roman"/>
          <w:color w:val="000000"/>
          <w:sz w:val="20"/>
          <w:szCs w:val="20"/>
          <w:lang w:val="tr-TR"/>
        </w:rPr>
        <w:t>kurumsal motivasyon</w:t>
      </w:r>
      <w:r w:rsidRPr="005943DF">
        <w:rPr>
          <w:rFonts w:ascii="Times New Roman" w:hAnsi="Times New Roman" w:cs="Times New Roman"/>
          <w:color w:val="000000"/>
          <w:sz w:val="20"/>
          <w:szCs w:val="20"/>
          <w:lang w:val="tr-TR"/>
        </w:rPr>
        <w:t xml:space="preserve"> ve stresi de etkin ve dengeli biçimde yönetmektedir.   </w:t>
      </w:r>
    </w:p>
    <w:p w14:paraId="11F2B48F"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Akademik ve idari birimler ile yönetim arasında etkin bir iletişim ağı oluşturulmuştur.   </w:t>
      </w:r>
    </w:p>
    <w:p w14:paraId="3F4360F8" w14:textId="6F2E183E"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Liderlik süreçleri ve kalite güvencesi kültürünün içselleştirilmesi sürekli değerlendirilmektedir.   </w:t>
      </w:r>
    </w:p>
    <w:p w14:paraId="74548551" w14:textId="77777777" w:rsidR="006F22A7" w:rsidRPr="005943DF" w:rsidRDefault="006F22A7" w:rsidP="00731E04">
      <w:pPr>
        <w:spacing w:after="42"/>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030"/>
        <w:gridCol w:w="1970"/>
      </w:tblGrid>
      <w:tr w:rsidR="00187D6A" w:rsidRPr="005943DF" w14:paraId="13641C34" w14:textId="77777777" w:rsidTr="005943DF">
        <w:tc>
          <w:tcPr>
            <w:tcW w:w="8030" w:type="dxa"/>
          </w:tcPr>
          <w:p w14:paraId="17BE3333"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kalite güvencesi sisteminin yönetilmesi ve kalite kültürünün içselleştirilmesini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destekleyen etkin bir liderlik yaklaşımı bulunmamaktadır   </w:t>
            </w:r>
          </w:p>
        </w:tc>
        <w:tc>
          <w:tcPr>
            <w:tcW w:w="1970" w:type="dxa"/>
          </w:tcPr>
          <w:p w14:paraId="76BEDE53" w14:textId="77777777" w:rsidR="00187D6A" w:rsidRPr="005943DF" w:rsidRDefault="00187D6A" w:rsidP="00731E04">
            <w:pPr>
              <w:spacing w:after="15"/>
              <w:jc w:val="both"/>
              <w:rPr>
                <w:rFonts w:ascii="Times New Roman" w:hAnsi="Times New Roman" w:cs="Times New Roman"/>
                <w:color w:val="000000" w:themeColor="text1"/>
                <w:sz w:val="20"/>
                <w:szCs w:val="20"/>
                <w:lang w:val="tr-TR"/>
              </w:rPr>
            </w:pPr>
          </w:p>
        </w:tc>
      </w:tr>
      <w:tr w:rsidR="00187D6A" w:rsidRPr="005943DF" w14:paraId="09209D17" w14:textId="77777777" w:rsidTr="005943DF">
        <w:tc>
          <w:tcPr>
            <w:tcW w:w="8030" w:type="dxa"/>
          </w:tcPr>
          <w:p w14:paraId="029AA8B9"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liderlerin kalite güvencesi sisteminin yönetimi ve kültürünün içselleştirilmesi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konusunda sahipliği ve motivasyonu bulunmaktadır.   </w:t>
            </w:r>
          </w:p>
        </w:tc>
        <w:tc>
          <w:tcPr>
            <w:tcW w:w="1970" w:type="dxa"/>
          </w:tcPr>
          <w:p w14:paraId="02476CAB"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044FB9E1" w14:textId="77777777" w:rsidTr="005943DF">
        <w:tc>
          <w:tcPr>
            <w:tcW w:w="8030" w:type="dxa"/>
          </w:tcPr>
          <w:p w14:paraId="433731F9"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geneline yayılmış, kalite güvencesi sistemi ve kültürünün gelişimini destekleyen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etkin liderlik uygulamaları bulunmaktadır.   </w:t>
            </w:r>
          </w:p>
        </w:tc>
        <w:tc>
          <w:tcPr>
            <w:tcW w:w="1970" w:type="dxa"/>
          </w:tcPr>
          <w:p w14:paraId="3784FFA2" w14:textId="77777777" w:rsidR="00187D6A" w:rsidRPr="005943DF" w:rsidRDefault="00187D6A" w:rsidP="00731E04">
            <w:pPr>
              <w:spacing w:after="19"/>
              <w:jc w:val="both"/>
              <w:rPr>
                <w:rFonts w:ascii="Times New Roman" w:hAnsi="Times New Roman" w:cs="Times New Roman"/>
                <w:color w:val="000000" w:themeColor="text1"/>
                <w:sz w:val="20"/>
                <w:szCs w:val="20"/>
                <w:lang w:val="tr-TR"/>
              </w:rPr>
            </w:pPr>
          </w:p>
        </w:tc>
      </w:tr>
      <w:tr w:rsidR="00187D6A" w:rsidRPr="005943DF" w14:paraId="23744B7F" w14:textId="77777777" w:rsidTr="005943DF">
        <w:tc>
          <w:tcPr>
            <w:tcW w:w="8030" w:type="dxa"/>
          </w:tcPr>
          <w:p w14:paraId="019A9FEB"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Liderlik uygulamaları ve bu uygulamaların kalite güvencesi sistemi ve kültürünün gelişimine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katkısı izlenmekte ve bağlı iyileştirmeler gerçekleştirilmektedir.   </w:t>
            </w:r>
          </w:p>
        </w:tc>
        <w:tc>
          <w:tcPr>
            <w:tcW w:w="1970" w:type="dxa"/>
          </w:tcPr>
          <w:p w14:paraId="23F5B02C"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412C1E8D" w14:textId="77777777" w:rsidTr="005943DF">
        <w:tc>
          <w:tcPr>
            <w:tcW w:w="8030" w:type="dxa"/>
          </w:tcPr>
          <w:p w14:paraId="3F811F5D"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970" w:type="dxa"/>
          </w:tcPr>
          <w:p w14:paraId="579D1B46" w14:textId="77777777" w:rsidR="00187D6A" w:rsidRPr="005943DF" w:rsidRDefault="00187D6A" w:rsidP="00731E04">
            <w:pPr>
              <w:jc w:val="both"/>
              <w:rPr>
                <w:rFonts w:ascii="Times New Roman" w:hAnsi="Times New Roman" w:cs="Times New Roman"/>
                <w:color w:val="000000" w:themeColor="text1"/>
                <w:sz w:val="20"/>
                <w:szCs w:val="20"/>
                <w:lang w:val="tr-TR"/>
              </w:rPr>
            </w:pPr>
          </w:p>
        </w:tc>
      </w:tr>
    </w:tbl>
    <w:p w14:paraId="6F1118CF" w14:textId="598BD1AB"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w:t>
      </w:r>
      <w:r w:rsidR="00975BAB">
        <w:rPr>
          <w:rFonts w:ascii="Times New Roman" w:hAnsi="Times New Roman" w:cs="Times New Roman"/>
          <w:color w:val="000000" w:themeColor="text1"/>
          <w:sz w:val="20"/>
          <w:szCs w:val="20"/>
          <w:lang w:val="tr-TR"/>
        </w:rPr>
        <w:t>R.00</w:t>
      </w:r>
      <w:r w:rsidR="00734692">
        <w:rPr>
          <w:rFonts w:ascii="Times New Roman" w:hAnsi="Times New Roman" w:cs="Times New Roman"/>
          <w:color w:val="000000" w:themeColor="text1"/>
          <w:sz w:val="20"/>
          <w:szCs w:val="20"/>
          <w:lang w:val="tr-TR"/>
        </w:rPr>
        <w:t>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w:t>
      </w:r>
      <w:r w:rsidR="00975BAB">
        <w:rPr>
          <w:rFonts w:ascii="Times New Roman" w:hAnsi="Times New Roman" w:cs="Times New Roman"/>
          <w:color w:val="000000" w:themeColor="text1"/>
          <w:sz w:val="20"/>
          <w:szCs w:val="20"/>
          <w:lang w:val="tr-TR"/>
        </w:rPr>
        <w:t>30</w:t>
      </w:r>
    </w:p>
    <w:p w14:paraId="7DF1B801"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54D6A947" w14:textId="77777777" w:rsidR="006F22A7" w:rsidRPr="005943DF" w:rsidRDefault="006F22A7" w:rsidP="00731E04">
      <w:pPr>
        <w:spacing w:after="104"/>
        <w:jc w:val="both"/>
        <w:rPr>
          <w:rFonts w:ascii="Times New Roman" w:hAnsi="Times New Roman" w:cs="Times New Roman"/>
          <w:color w:val="000000" w:themeColor="text1"/>
          <w:sz w:val="20"/>
          <w:szCs w:val="20"/>
          <w:lang w:val="tr-TR"/>
        </w:rPr>
      </w:pPr>
    </w:p>
    <w:p w14:paraId="4A28F690"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087D020" w14:textId="77777777" w:rsidR="006F22A7" w:rsidRPr="005943DF" w:rsidRDefault="00000000" w:rsidP="00731E04">
      <w:pPr>
        <w:spacing w:before="3" w:line="280" w:lineRule="exact"/>
        <w:ind w:left="896" w:right="95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Kurumun yöneticilerinin liderlik özelliklerini ve yetkinliklerini ölçmek ve izlemek için kullanılan  yöntemler, elde edilen izleme sonuçları ve bağlı iyileştirmeler </w:t>
      </w:r>
      <w:r w:rsidRPr="005943DF">
        <w:rPr>
          <w:rFonts w:ascii="Times New Roman" w:hAnsi="Times New Roman" w:cs="Times New Roman"/>
          <w:color w:val="000000"/>
          <w:sz w:val="20"/>
          <w:szCs w:val="20"/>
          <w:lang w:val="tr-TR"/>
        </w:rPr>
        <w:t xml:space="preserve">  </w:t>
      </w:r>
    </w:p>
    <w:p w14:paraId="15481EFD" w14:textId="77777777" w:rsidR="006F22A7" w:rsidRPr="005943DF" w:rsidRDefault="00000000" w:rsidP="00731E04">
      <w:pPr>
        <w:spacing w:before="3" w:line="281" w:lineRule="exact"/>
        <w:ind w:left="896" w:right="95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Kurumdaki kalite kültürünün gelişimini ölçmek ve izlemek için kullanılan yöntemler, elde edilen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izleme sonuçları ve bağlı iyileştirmeler </w:t>
      </w:r>
      <w:r w:rsidRPr="005943DF">
        <w:rPr>
          <w:rFonts w:ascii="Times New Roman" w:hAnsi="Times New Roman" w:cs="Times New Roman"/>
          <w:color w:val="000000"/>
          <w:sz w:val="20"/>
          <w:szCs w:val="20"/>
          <w:lang w:val="tr-TR"/>
        </w:rPr>
        <w:t xml:space="preserve">  </w:t>
      </w:r>
    </w:p>
    <w:p w14:paraId="0AD98EB4" w14:textId="77777777" w:rsidR="006F22A7" w:rsidRPr="005943DF" w:rsidRDefault="00000000" w:rsidP="00731E04">
      <w:pPr>
        <w:spacing w:before="3" w:line="280" w:lineRule="exact"/>
        <w:ind w:left="896" w:right="95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   </w:t>
      </w:r>
    </w:p>
    <w:p w14:paraId="57444B1B" w14:textId="77777777" w:rsidR="006F22A7" w:rsidRPr="005943DF" w:rsidRDefault="006F22A7" w:rsidP="00731E04">
      <w:pPr>
        <w:spacing w:after="65"/>
        <w:jc w:val="both"/>
        <w:rPr>
          <w:rFonts w:ascii="Times New Roman" w:hAnsi="Times New Roman" w:cs="Times New Roman"/>
          <w:color w:val="000000" w:themeColor="text1"/>
          <w:sz w:val="20"/>
          <w:szCs w:val="20"/>
          <w:lang w:val="tr-TR"/>
        </w:rPr>
      </w:pPr>
    </w:p>
    <w:p w14:paraId="72024217"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A.1.3. Kurumsal dönüşüm kapasitesi</w:t>
      </w:r>
      <w:r w:rsidRPr="005943DF">
        <w:rPr>
          <w:rFonts w:ascii="Times New Roman" w:hAnsi="Times New Roman" w:cs="Times New Roman"/>
          <w:sz w:val="20"/>
          <w:szCs w:val="20"/>
        </w:rPr>
        <w:t xml:space="preserve"> </w:t>
      </w:r>
    </w:p>
    <w:p w14:paraId="5BAE7326" w14:textId="77777777" w:rsidR="006F22A7" w:rsidRPr="005943DF" w:rsidRDefault="006F22A7" w:rsidP="00731E04">
      <w:pPr>
        <w:spacing w:after="20"/>
        <w:jc w:val="both"/>
        <w:rPr>
          <w:rFonts w:ascii="Times New Roman" w:hAnsi="Times New Roman" w:cs="Times New Roman"/>
          <w:color w:val="000000" w:themeColor="text1"/>
          <w:sz w:val="20"/>
          <w:szCs w:val="20"/>
          <w:lang w:val="tr-TR"/>
        </w:rPr>
      </w:pPr>
    </w:p>
    <w:p w14:paraId="4E847051" w14:textId="33196FEE" w:rsidR="006F22A7" w:rsidRPr="005943DF" w:rsidRDefault="00000000" w:rsidP="00731E04">
      <w:pPr>
        <w:spacing w:line="280" w:lineRule="exact"/>
        <w:ind w:left="896" w:right="913"/>
        <w:jc w:val="both"/>
        <w:rPr>
          <w:rFonts w:ascii="Times New Roman" w:hAnsi="Times New Roman" w:cs="Times New Roman"/>
          <w:color w:val="010302"/>
          <w:sz w:val="20"/>
          <w:szCs w:val="20"/>
        </w:rPr>
        <w:sectPr w:rsidR="006F22A7" w:rsidRPr="005943DF">
          <w:footerReference w:type="default" r:id="rId9"/>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Yükseköğretim ekosistemi içerisindeki değişimleri, küresel eğilimleri, ulusal hedefleri ve paydaş  beklentilerini dikkate alarak kurumun geleceğe hazır olmasını sağlayan çevik yönetim yetkinliği  </w:t>
      </w:r>
      <w:r w:rsidRPr="005943DF">
        <w:rPr>
          <w:rFonts w:ascii="Times New Roman" w:hAnsi="Times New Roman" w:cs="Times New Roman"/>
          <w:color w:val="000000"/>
          <w:spacing w:val="-1"/>
          <w:sz w:val="20"/>
          <w:szCs w:val="20"/>
          <w:lang w:val="tr-TR"/>
        </w:rPr>
        <w:t>vardır. Geleceğe uyum için amaç, misyon ve hedefler doğrultusunda kurumu dönüştürmek üzere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değişim yönetimi, kıyaslama, yenilik yönetimi gibi yaklaşımları kullanır ve kurumsal özgünlüğü  güçlendirir   </w:t>
      </w:r>
    </w:p>
    <w:p w14:paraId="49D5A266" w14:textId="77777777" w:rsidR="006F22A7" w:rsidRPr="005943DF" w:rsidRDefault="006F22A7" w:rsidP="00731E04">
      <w:pPr>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880"/>
        <w:gridCol w:w="1120"/>
      </w:tblGrid>
      <w:tr w:rsidR="00187D6A" w:rsidRPr="005943DF" w14:paraId="708EFF18" w14:textId="77777777" w:rsidTr="0099260D">
        <w:tc>
          <w:tcPr>
            <w:tcW w:w="8880" w:type="dxa"/>
          </w:tcPr>
          <w:p w14:paraId="4661AC81"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değişim yönetimi bulunmamaktadır.</w:t>
            </w:r>
            <w:r w:rsidRPr="005943DF">
              <w:rPr>
                <w:rFonts w:ascii="Times New Roman" w:hAnsi="Times New Roman" w:cs="Times New Roman"/>
                <w:sz w:val="20"/>
                <w:szCs w:val="20"/>
              </w:rPr>
              <w:t xml:space="preserve"> </w:t>
            </w:r>
          </w:p>
        </w:tc>
        <w:tc>
          <w:tcPr>
            <w:tcW w:w="1120" w:type="dxa"/>
          </w:tcPr>
          <w:p w14:paraId="2C23B2CC"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5F7ED35F" w14:textId="77777777" w:rsidTr="0099260D">
        <w:tc>
          <w:tcPr>
            <w:tcW w:w="8880" w:type="dxa"/>
          </w:tcPr>
          <w:p w14:paraId="38DD2465"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değişim ihtiyacı olgunluk seviyesinde belirlenmiştir.</w:t>
            </w:r>
            <w:r w:rsidRPr="005943DF">
              <w:rPr>
                <w:rFonts w:ascii="Times New Roman" w:hAnsi="Times New Roman" w:cs="Times New Roman"/>
                <w:sz w:val="20"/>
                <w:szCs w:val="20"/>
              </w:rPr>
              <w:t xml:space="preserve"> </w:t>
            </w:r>
          </w:p>
        </w:tc>
        <w:tc>
          <w:tcPr>
            <w:tcW w:w="1120" w:type="dxa"/>
          </w:tcPr>
          <w:p w14:paraId="16CA0718"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59C8853C" w14:textId="77777777" w:rsidTr="0099260D">
        <w:tc>
          <w:tcPr>
            <w:tcW w:w="8880" w:type="dxa"/>
          </w:tcPr>
          <w:p w14:paraId="1F7FD16F"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Kurumda değişim yönetimi yaklaşımı kurumun geneline yayılmış ve bütüncül olarak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yürütülmektedir.   </w:t>
            </w:r>
          </w:p>
        </w:tc>
        <w:tc>
          <w:tcPr>
            <w:tcW w:w="1120" w:type="dxa"/>
          </w:tcPr>
          <w:p w14:paraId="059254B6"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2DE66454" w14:textId="77777777" w:rsidTr="0099260D">
        <w:tc>
          <w:tcPr>
            <w:tcW w:w="8880" w:type="dxa"/>
          </w:tcPr>
          <w:p w14:paraId="7CAC34B2"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Amaç, misyon ve hedefler doğrultusunda gerçekleştirilen değişim yönetimi uygulamaları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izlenmekte ve önlemler alınmaktadır.   </w:t>
            </w:r>
          </w:p>
        </w:tc>
        <w:tc>
          <w:tcPr>
            <w:tcW w:w="1120" w:type="dxa"/>
          </w:tcPr>
          <w:p w14:paraId="756E9210"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32421617" w14:textId="77777777" w:rsidTr="0099260D">
        <w:tc>
          <w:tcPr>
            <w:tcW w:w="8880" w:type="dxa"/>
          </w:tcPr>
          <w:p w14:paraId="7AA3AF5F"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120" w:type="dxa"/>
          </w:tcPr>
          <w:p w14:paraId="748BCCF0" w14:textId="77777777" w:rsidR="00187D6A" w:rsidRPr="005943DF" w:rsidRDefault="00187D6A" w:rsidP="00731E04">
            <w:pPr>
              <w:jc w:val="both"/>
              <w:rPr>
                <w:rFonts w:ascii="Times New Roman" w:hAnsi="Times New Roman" w:cs="Times New Roman"/>
                <w:color w:val="000000" w:themeColor="text1"/>
                <w:sz w:val="20"/>
                <w:szCs w:val="20"/>
                <w:lang w:val="tr-TR"/>
              </w:rPr>
            </w:pPr>
          </w:p>
        </w:tc>
      </w:tr>
    </w:tbl>
    <w:p w14:paraId="4DD81BBD"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67D1314C"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ACE50EB" w14:textId="5255CA6D" w:rsidR="006F22A7" w:rsidRPr="005943DF" w:rsidRDefault="00000000" w:rsidP="0099260D">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Değişim yönetim modeli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z w:val="20"/>
          <w:szCs w:val="20"/>
          <w:lang w:val="tr-TR"/>
        </w:rPr>
        <w:t xml:space="preserve">Değişim planları, yol haritaları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z w:val="20"/>
          <w:szCs w:val="20"/>
          <w:lang w:val="tr-TR"/>
        </w:rPr>
        <w:t xml:space="preserve">Yükseköğretim ekosisteminde ve temel fonksiyonları çevresinde meydana gelen </w:t>
      </w:r>
      <w:r w:rsidR="005943DF" w:rsidRPr="005943DF">
        <w:rPr>
          <w:rFonts w:ascii="Times New Roman" w:hAnsi="Times New Roman" w:cs="Times New Roman"/>
          <w:i/>
          <w:iCs/>
          <w:color w:val="000000"/>
          <w:sz w:val="20"/>
          <w:szCs w:val="20"/>
          <w:lang w:val="tr-TR"/>
        </w:rPr>
        <w:t>değişime yönelik</w:t>
      </w:r>
      <w:r w:rsidRPr="005943DF">
        <w:rPr>
          <w:rFonts w:ascii="Times New Roman" w:hAnsi="Times New Roman" w:cs="Times New Roman"/>
          <w:i/>
          <w:iCs/>
          <w:color w:val="000000"/>
          <w:sz w:val="20"/>
          <w:szCs w:val="20"/>
          <w:lang w:val="tr-TR"/>
        </w:rPr>
        <w:t xml:space="preserve"> analiz raporları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z w:val="20"/>
          <w:szCs w:val="20"/>
          <w:lang w:val="tr-TR"/>
        </w:rPr>
        <w:t xml:space="preserve">Gelecek senaryoları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z w:val="20"/>
          <w:szCs w:val="20"/>
          <w:lang w:val="tr-TR"/>
        </w:rPr>
        <w:t xml:space="preserve">Kıyaslama raporları </w:t>
      </w:r>
      <w:r w:rsidRPr="005943DF">
        <w:rPr>
          <w:rFonts w:ascii="Times New Roman" w:hAnsi="Times New Roman" w:cs="Times New Roman"/>
          <w:color w:val="000000"/>
          <w:sz w:val="20"/>
          <w:szCs w:val="20"/>
          <w:lang w:val="tr-TR"/>
        </w:rPr>
        <w:t xml:space="preserve">  </w:t>
      </w:r>
      <w:r w:rsidR="0099260D" w:rsidRPr="005943DF">
        <w:rPr>
          <w:rFonts w:ascii="Times New Roman" w:hAnsi="Times New Roman" w:cs="Times New Roman"/>
          <w:color w:val="000000"/>
          <w:sz w:val="20"/>
          <w:szCs w:val="20"/>
          <w:lang w:val="tr-TR"/>
        </w:rPr>
        <w:t xml:space="preserve"> </w:t>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Yenilik yönetim sistemi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z w:val="20"/>
          <w:szCs w:val="20"/>
          <w:lang w:val="tr-TR"/>
        </w:rPr>
        <w:t xml:space="preserve">Değişim ekipleri belgeleri </w:t>
      </w:r>
      <w:r w:rsidRPr="005943DF">
        <w:rPr>
          <w:rFonts w:ascii="Times New Roman" w:hAnsi="Times New Roman" w:cs="Times New Roman"/>
          <w:color w:val="000000"/>
          <w:sz w:val="20"/>
          <w:szCs w:val="20"/>
          <w:lang w:val="tr-TR"/>
        </w:rPr>
        <w:t xml:space="preserve">  ●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p>
    <w:p w14:paraId="7C3D596E" w14:textId="77777777" w:rsidR="006F22A7" w:rsidRPr="005943DF" w:rsidRDefault="006F22A7" w:rsidP="00731E04">
      <w:pPr>
        <w:spacing w:after="71"/>
        <w:jc w:val="both"/>
        <w:rPr>
          <w:rFonts w:ascii="Times New Roman" w:hAnsi="Times New Roman" w:cs="Times New Roman"/>
          <w:color w:val="000000" w:themeColor="text1"/>
          <w:sz w:val="20"/>
          <w:szCs w:val="20"/>
          <w:lang w:val="tr-TR"/>
        </w:rPr>
      </w:pPr>
    </w:p>
    <w:p w14:paraId="589CBB35"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A.1.4. İç kalite güvencesi mekanizmaları</w:t>
      </w:r>
      <w:r w:rsidRPr="005943DF">
        <w:rPr>
          <w:rFonts w:ascii="Times New Roman" w:hAnsi="Times New Roman" w:cs="Times New Roman"/>
          <w:sz w:val="20"/>
          <w:szCs w:val="20"/>
        </w:rPr>
        <w:t xml:space="preserve"> </w:t>
      </w:r>
    </w:p>
    <w:p w14:paraId="0FC6CFFA" w14:textId="77777777" w:rsidR="006F22A7" w:rsidRPr="005943DF" w:rsidRDefault="006F22A7" w:rsidP="00731E04">
      <w:pPr>
        <w:spacing w:after="17"/>
        <w:jc w:val="both"/>
        <w:rPr>
          <w:rFonts w:ascii="Times New Roman" w:hAnsi="Times New Roman" w:cs="Times New Roman"/>
          <w:color w:val="000000" w:themeColor="text1"/>
          <w:sz w:val="20"/>
          <w:szCs w:val="20"/>
          <w:lang w:val="tr-TR"/>
        </w:rPr>
      </w:pPr>
    </w:p>
    <w:p w14:paraId="592556A0" w14:textId="77777777" w:rsidR="006F22A7" w:rsidRPr="005943DF" w:rsidRDefault="00000000" w:rsidP="00731E04">
      <w:pPr>
        <w:spacing w:line="280" w:lineRule="exact"/>
        <w:ind w:left="896" w:right="85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PUKÖ çevrimleri itibarı ile takvim yılı temelinde hangi işlem, süreç, mekanizmaların devreye  </w:t>
      </w:r>
      <w:r w:rsidRPr="005943DF">
        <w:rPr>
          <w:rFonts w:ascii="Times New Roman" w:hAnsi="Times New Roman" w:cs="Times New Roman"/>
          <w:color w:val="000000"/>
          <w:spacing w:val="-1"/>
          <w:sz w:val="20"/>
          <w:szCs w:val="20"/>
          <w:lang w:val="tr-TR"/>
        </w:rPr>
        <w:t>gireceği planlanmış, akış şemaları belirlidir. Sorumluluklar ve yetkiler tanımlanmıştır. Gerçekleşen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uygulamalar değerlendirilmektedir.   </w:t>
      </w:r>
    </w:p>
    <w:p w14:paraId="087929CC"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Takvim yılı temelinde tasarlanmayan diğer kalite döngülerinin ise tüm katmanları içerdiği  </w:t>
      </w:r>
    </w:p>
    <w:p w14:paraId="2B451947"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kanıtları ile belirtilmiştir, gerçekleşen uygulamalar değerlendirilmektedir.   </w:t>
      </w:r>
    </w:p>
    <w:p w14:paraId="14E78C0B" w14:textId="77777777" w:rsidR="006F22A7" w:rsidRPr="005943DF" w:rsidRDefault="00000000" w:rsidP="00731E04">
      <w:pPr>
        <w:spacing w:before="3" w:line="280" w:lineRule="exact"/>
        <w:ind w:left="896" w:right="85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Kuruma ait kalite güvencesi rehberi gibi, politika ayrıntılarının yer aldığı erişilebilen ve  güncellenen bir doküman bulunmaktadır.   </w:t>
      </w:r>
    </w:p>
    <w:p w14:paraId="11F42DE8" w14:textId="77777777" w:rsidR="006F22A7" w:rsidRPr="005943DF" w:rsidRDefault="00000000" w:rsidP="00731E04">
      <w:pPr>
        <w:spacing w:before="3" w:line="280" w:lineRule="exact"/>
        <w:ind w:left="896" w:right="85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   </w:t>
      </w:r>
    </w:p>
    <w:p w14:paraId="5F91E1B0"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738"/>
        <w:gridCol w:w="1262"/>
      </w:tblGrid>
      <w:tr w:rsidR="00187D6A" w:rsidRPr="005943DF" w14:paraId="75B51145" w14:textId="77777777" w:rsidTr="00603CBD">
        <w:tc>
          <w:tcPr>
            <w:tcW w:w="8738" w:type="dxa"/>
          </w:tcPr>
          <w:p w14:paraId="647AF612"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Kurumun tanımlanmış bir iç kalite güvencesi sistemi bulunmamaktadır.   </w:t>
            </w:r>
          </w:p>
        </w:tc>
        <w:tc>
          <w:tcPr>
            <w:tcW w:w="1262" w:type="dxa"/>
          </w:tcPr>
          <w:p w14:paraId="5C3EF11F" w14:textId="77777777" w:rsidR="00187D6A" w:rsidRPr="005943DF" w:rsidRDefault="00187D6A"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w:t>
            </w:r>
          </w:p>
        </w:tc>
      </w:tr>
      <w:tr w:rsidR="00187D6A" w:rsidRPr="005943DF" w14:paraId="292D45F9" w14:textId="77777777" w:rsidTr="00603CBD">
        <w:tc>
          <w:tcPr>
            <w:tcW w:w="8738" w:type="dxa"/>
          </w:tcPr>
          <w:p w14:paraId="3E646A32" w14:textId="77777777" w:rsidR="00187D6A" w:rsidRPr="005943DF" w:rsidRDefault="00187D6A"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 xml:space="preserve">Kurumun iç kalite güvencesi süreç ve mekanizmaları tanımlanmıştır   </w:t>
            </w:r>
          </w:p>
        </w:tc>
        <w:tc>
          <w:tcPr>
            <w:tcW w:w="1262" w:type="dxa"/>
          </w:tcPr>
          <w:p w14:paraId="2D4AC9D2" w14:textId="77777777" w:rsidR="00187D6A" w:rsidRPr="005943DF" w:rsidRDefault="00187D6A"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w:t>
            </w:r>
          </w:p>
        </w:tc>
      </w:tr>
      <w:tr w:rsidR="00187D6A" w:rsidRPr="005943DF" w14:paraId="7910F8CF" w14:textId="77777777" w:rsidTr="00603CBD">
        <w:tc>
          <w:tcPr>
            <w:tcW w:w="8738" w:type="dxa"/>
          </w:tcPr>
          <w:p w14:paraId="48E21C47" w14:textId="77777777" w:rsidR="00187D6A" w:rsidRPr="005943DF" w:rsidRDefault="00187D6A" w:rsidP="00731E04">
            <w:pPr>
              <w:spacing w:before="3"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İç kalite güvencesi sistemi kurumun geneline yayılmış, şeffaf ve bütüncül olarak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yürütülmektedir.   </w:t>
            </w:r>
          </w:p>
        </w:tc>
        <w:tc>
          <w:tcPr>
            <w:tcW w:w="1262" w:type="dxa"/>
          </w:tcPr>
          <w:p w14:paraId="256399D3" w14:textId="77777777" w:rsidR="00187D6A" w:rsidRPr="005943DF" w:rsidRDefault="00187D6A" w:rsidP="00731E04">
            <w:pPr>
              <w:spacing w:before="3" w:line="280" w:lineRule="exact"/>
              <w:jc w:val="both"/>
              <w:rPr>
                <w:rFonts w:ascii="Times New Roman" w:hAnsi="Times New Roman" w:cs="Times New Roman"/>
                <w:color w:val="010302"/>
                <w:sz w:val="20"/>
                <w:szCs w:val="20"/>
              </w:rPr>
            </w:pPr>
          </w:p>
        </w:tc>
      </w:tr>
      <w:tr w:rsidR="00187D6A" w:rsidRPr="005943DF" w14:paraId="3E382E17" w14:textId="77777777" w:rsidTr="00603CBD">
        <w:tc>
          <w:tcPr>
            <w:tcW w:w="8738" w:type="dxa"/>
          </w:tcPr>
          <w:p w14:paraId="7F048652" w14:textId="6B7D3C3B" w:rsidR="00187D6A" w:rsidRPr="005943DF" w:rsidRDefault="00000000"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sz w:val="20"/>
                <w:szCs w:val="20"/>
              </w:rPr>
              <w:br w:type="page"/>
            </w:r>
            <w:r w:rsidR="00187D6A" w:rsidRPr="005943DF">
              <w:rPr>
                <w:rFonts w:ascii="Times New Roman" w:hAnsi="Times New Roman" w:cs="Times New Roman"/>
                <w:b/>
                <w:bCs/>
                <w:color w:val="000000"/>
                <w:sz w:val="20"/>
                <w:szCs w:val="20"/>
                <w:lang w:val="tr-TR"/>
              </w:rPr>
              <w:t xml:space="preserve">4 - </w:t>
            </w:r>
            <w:r w:rsidR="00187D6A" w:rsidRPr="005943DF">
              <w:rPr>
                <w:rFonts w:ascii="Times New Roman" w:hAnsi="Times New Roman" w:cs="Times New Roman"/>
                <w:color w:val="000000"/>
                <w:spacing w:val="-1"/>
                <w:sz w:val="20"/>
                <w:szCs w:val="20"/>
                <w:lang w:val="tr-TR"/>
              </w:rPr>
              <w:t>İç kalite güvencesi sistemi mekanizmaları izlenmekte ve ilgili paydaşlarla birlikte</w:t>
            </w:r>
            <w:r w:rsidR="00187D6A" w:rsidRPr="005943DF">
              <w:rPr>
                <w:rFonts w:ascii="Times New Roman" w:hAnsi="Times New Roman" w:cs="Times New Roman"/>
                <w:sz w:val="20"/>
                <w:szCs w:val="20"/>
              </w:rPr>
              <w:t xml:space="preserve"> </w:t>
            </w:r>
            <w:r w:rsidR="00187D6A" w:rsidRPr="005943DF">
              <w:rPr>
                <w:rFonts w:ascii="Times New Roman" w:hAnsi="Times New Roman" w:cs="Times New Roman"/>
                <w:color w:val="000000"/>
                <w:sz w:val="20"/>
                <w:szCs w:val="20"/>
                <w:lang w:val="tr-TR"/>
              </w:rPr>
              <w:t xml:space="preserve">iyileştirilmektedir.   </w:t>
            </w:r>
          </w:p>
        </w:tc>
        <w:tc>
          <w:tcPr>
            <w:tcW w:w="1262" w:type="dxa"/>
          </w:tcPr>
          <w:p w14:paraId="6BA1EE19"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7FBAA473" w14:textId="77777777" w:rsidTr="00603CBD">
        <w:tc>
          <w:tcPr>
            <w:tcW w:w="8738" w:type="dxa"/>
          </w:tcPr>
          <w:p w14:paraId="0C4D0FAF"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w:t>
            </w:r>
            <w:r w:rsidRPr="005943DF">
              <w:rPr>
                <w:rFonts w:ascii="Times New Roman" w:hAnsi="Times New Roman" w:cs="Times New Roman"/>
                <w:b/>
                <w:bCs/>
                <w:color w:val="000000"/>
                <w:spacing w:val="26"/>
                <w:sz w:val="20"/>
                <w:szCs w:val="20"/>
                <w:lang w:val="tr-TR"/>
              </w:rPr>
              <w:t xml:space="preserve">- </w:t>
            </w:r>
            <w:r w:rsidRPr="005943DF">
              <w:rPr>
                <w:rFonts w:ascii="Times New Roman" w:hAnsi="Times New Roman" w:cs="Times New Roman"/>
                <w:color w:val="000000"/>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262" w:type="dxa"/>
          </w:tcPr>
          <w:p w14:paraId="035F7290"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4C29CE5E"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p w14:paraId="7ADED5A5"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51B7118D" w14:textId="77777777" w:rsidR="006F22A7" w:rsidRPr="005943DF" w:rsidRDefault="00000000" w:rsidP="00731E04">
      <w:pPr>
        <w:spacing w:before="3" w:line="280" w:lineRule="exact"/>
        <w:ind w:left="896" w:right="107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Kalite güvencesi rehberi gibi tanımlı süreç belgeleri, Kalite Komisyonu çalışma usul ve esasları</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İş akış şemaları, takvim, görev ve sorumluluklar ve paydaşların rollerini gösteren kanıtlar </w:t>
      </w:r>
      <w:r w:rsidRPr="005943DF">
        <w:rPr>
          <w:rFonts w:ascii="Times New Roman" w:hAnsi="Times New Roman" w:cs="Times New Roman"/>
          <w:color w:val="000000"/>
          <w:sz w:val="20"/>
          <w:szCs w:val="20"/>
          <w:lang w:val="tr-TR"/>
        </w:rPr>
        <w:t xml:space="preserve">  </w:t>
      </w:r>
    </w:p>
    <w:p w14:paraId="77293CBD"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Bilgi Yönetim Sistemi </w:t>
      </w:r>
      <w:r w:rsidRPr="005943DF">
        <w:rPr>
          <w:rFonts w:ascii="Times New Roman" w:hAnsi="Times New Roman" w:cs="Times New Roman"/>
          <w:color w:val="000000"/>
          <w:sz w:val="20"/>
          <w:szCs w:val="20"/>
          <w:lang w:val="tr-TR"/>
        </w:rPr>
        <w:t xml:space="preserve">  </w:t>
      </w:r>
    </w:p>
    <w:p w14:paraId="040C1BCB"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Kurumsal Risk Yönetim Planı </w:t>
      </w:r>
      <w:r w:rsidRPr="005943DF">
        <w:rPr>
          <w:rFonts w:ascii="Times New Roman" w:hAnsi="Times New Roman" w:cs="Times New Roman"/>
          <w:color w:val="000000"/>
          <w:sz w:val="20"/>
          <w:szCs w:val="20"/>
          <w:lang w:val="tr-TR"/>
        </w:rPr>
        <w:t xml:space="preserve">  </w:t>
      </w:r>
    </w:p>
    <w:p w14:paraId="5F92FB68" w14:textId="77777777" w:rsidR="006F22A7" w:rsidRDefault="00000000" w:rsidP="00731E04">
      <w:pPr>
        <w:spacing w:before="40" w:line="230" w:lineRule="exact"/>
        <w:ind w:left="896"/>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Geri bildirim yöntemleri </w:t>
      </w:r>
      <w:r w:rsidRPr="005943DF">
        <w:rPr>
          <w:rFonts w:ascii="Times New Roman" w:hAnsi="Times New Roman" w:cs="Times New Roman"/>
          <w:color w:val="000000"/>
          <w:sz w:val="20"/>
          <w:szCs w:val="20"/>
          <w:lang w:val="tr-TR"/>
        </w:rPr>
        <w:t xml:space="preserve">  </w:t>
      </w:r>
    </w:p>
    <w:p w14:paraId="1C9ECB9F" w14:textId="37025371"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w:t>
      </w:r>
      <w:r w:rsidR="00975BAB">
        <w:rPr>
          <w:rFonts w:ascii="Times New Roman" w:hAnsi="Times New Roman" w:cs="Times New Roman"/>
          <w:color w:val="000000" w:themeColor="text1"/>
          <w:sz w:val="20"/>
          <w:szCs w:val="20"/>
          <w:lang w:val="tr-TR"/>
        </w:rPr>
        <w:t>30</w:t>
      </w:r>
    </w:p>
    <w:p w14:paraId="12F64EDB"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D831B5F"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204076FB"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69104F2B" w14:textId="77777777" w:rsidR="007A12F8" w:rsidRPr="005943DF" w:rsidRDefault="007A12F8" w:rsidP="00731E04">
      <w:pPr>
        <w:spacing w:before="40" w:line="230" w:lineRule="exact"/>
        <w:ind w:left="896"/>
        <w:jc w:val="both"/>
        <w:rPr>
          <w:rFonts w:ascii="Times New Roman" w:hAnsi="Times New Roman" w:cs="Times New Roman"/>
          <w:color w:val="010302"/>
          <w:sz w:val="20"/>
          <w:szCs w:val="20"/>
        </w:rPr>
      </w:pPr>
    </w:p>
    <w:p w14:paraId="5BD37803" w14:textId="47FEFF8E" w:rsidR="007A12F8" w:rsidRPr="007A12F8" w:rsidRDefault="00000000" w:rsidP="007A12F8">
      <w:pPr>
        <w:spacing w:before="40" w:line="230" w:lineRule="exact"/>
        <w:ind w:left="896"/>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katılımına ilişkin belgeler </w:t>
      </w:r>
      <w:r w:rsidRPr="005943DF">
        <w:rPr>
          <w:rFonts w:ascii="Times New Roman" w:hAnsi="Times New Roman" w:cs="Times New Roman"/>
          <w:color w:val="000000"/>
          <w:sz w:val="20"/>
          <w:szCs w:val="20"/>
          <w:lang w:val="tr-TR"/>
        </w:rPr>
        <w:t xml:space="preserve">  </w:t>
      </w:r>
    </w:p>
    <w:p w14:paraId="04017963" w14:textId="31BA0282"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w:t>
      </w:r>
      <w:r w:rsidRPr="005943DF">
        <w:rPr>
          <w:rFonts w:ascii="Times New Roman" w:hAnsi="Times New Roman" w:cs="Times New Roman"/>
          <w:i/>
          <w:iCs/>
          <w:color w:val="000000"/>
          <w:sz w:val="20"/>
          <w:szCs w:val="20"/>
          <w:lang w:val="tr-TR"/>
        </w:rPr>
        <w:t xml:space="preserve">Yıllık izleme ve iyileştirme raporları </w:t>
      </w:r>
      <w:r w:rsidRPr="005943DF">
        <w:rPr>
          <w:rFonts w:ascii="Times New Roman" w:hAnsi="Times New Roman" w:cs="Times New Roman"/>
          <w:color w:val="000000"/>
          <w:sz w:val="20"/>
          <w:szCs w:val="20"/>
          <w:lang w:val="tr-TR"/>
        </w:rPr>
        <w:t xml:space="preserve">  </w:t>
      </w:r>
    </w:p>
    <w:p w14:paraId="479A8E66" w14:textId="77777777" w:rsidR="006F22A7" w:rsidRPr="005943DF" w:rsidRDefault="00000000" w:rsidP="00731E04">
      <w:pPr>
        <w:spacing w:before="3" w:line="280" w:lineRule="exact"/>
        <w:ind w:left="896" w:right="107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69605B4E" w14:textId="77777777" w:rsidR="006F22A7" w:rsidRPr="005943DF" w:rsidRDefault="006F22A7" w:rsidP="00731E04">
      <w:pPr>
        <w:spacing w:after="70"/>
        <w:jc w:val="both"/>
        <w:rPr>
          <w:rFonts w:ascii="Times New Roman" w:hAnsi="Times New Roman" w:cs="Times New Roman"/>
          <w:color w:val="000000" w:themeColor="text1"/>
          <w:sz w:val="20"/>
          <w:szCs w:val="20"/>
          <w:lang w:val="tr-TR"/>
        </w:rPr>
      </w:pPr>
    </w:p>
    <w:p w14:paraId="309BB6FF"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A.1.5. Kamuoyunu bilgilendirme ve hesap verebilirlik</w:t>
      </w:r>
      <w:r w:rsidRPr="005943DF">
        <w:rPr>
          <w:rFonts w:ascii="Times New Roman" w:hAnsi="Times New Roman" w:cs="Times New Roman"/>
          <w:sz w:val="20"/>
          <w:szCs w:val="20"/>
        </w:rPr>
        <w:t xml:space="preserve"> </w:t>
      </w:r>
    </w:p>
    <w:p w14:paraId="60C8318C" w14:textId="77777777" w:rsidR="006F22A7" w:rsidRPr="005943DF" w:rsidRDefault="006F22A7" w:rsidP="00731E04">
      <w:pPr>
        <w:spacing w:after="20"/>
        <w:jc w:val="both"/>
        <w:rPr>
          <w:rFonts w:ascii="Times New Roman" w:hAnsi="Times New Roman" w:cs="Times New Roman"/>
          <w:color w:val="000000" w:themeColor="text1"/>
          <w:sz w:val="20"/>
          <w:szCs w:val="20"/>
          <w:lang w:val="tr-TR"/>
        </w:rPr>
      </w:pPr>
    </w:p>
    <w:p w14:paraId="7B21AAB0" w14:textId="77777777" w:rsidR="006F22A7" w:rsidRPr="005943DF" w:rsidRDefault="00000000" w:rsidP="00731E04">
      <w:pPr>
        <w:spacing w:line="280" w:lineRule="exact"/>
        <w:ind w:left="896" w:right="115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Pr="005943DF">
        <w:rPr>
          <w:rFonts w:ascii="Times New Roman" w:hAnsi="Times New Roman" w:cs="Times New Roman"/>
          <w:color w:val="000000"/>
          <w:spacing w:val="-1"/>
          <w:sz w:val="20"/>
          <w:szCs w:val="20"/>
          <w:lang w:val="tr-TR"/>
        </w:rPr>
        <w:t>Kurumun bölgesindeki dış paydaşları, ilişkili olduğu yerel yönetimler, diğer üniversiteler, kamu</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kurumu kuruluşları, sivil toplum kuruluşları, sanayi ve yerel halk ile ilişkileri  değerlendirilmektedir.   </w:t>
      </w:r>
    </w:p>
    <w:p w14:paraId="559E122E" w14:textId="77777777" w:rsidR="006F22A7" w:rsidRPr="005943DF" w:rsidRDefault="006F22A7" w:rsidP="00731E04">
      <w:pPr>
        <w:spacing w:after="18"/>
        <w:jc w:val="both"/>
        <w:rPr>
          <w:rFonts w:ascii="Times New Roman" w:hAnsi="Times New Roman" w:cs="Times New Roman"/>
          <w:color w:val="000000" w:themeColor="text1"/>
          <w:sz w:val="20"/>
          <w:szCs w:val="20"/>
          <w:lang w:val="tr-TR"/>
        </w:rPr>
      </w:pPr>
    </w:p>
    <w:tbl>
      <w:tblPr>
        <w:tblStyle w:val="TabloKlavuzu"/>
        <w:tblW w:w="0" w:type="auto"/>
        <w:tblInd w:w="-5" w:type="dxa"/>
        <w:tblLook w:val="04A0" w:firstRow="1" w:lastRow="0" w:firstColumn="1" w:lastColumn="0" w:noHBand="0" w:noVBand="1"/>
      </w:tblPr>
      <w:tblGrid>
        <w:gridCol w:w="8364"/>
        <w:gridCol w:w="1636"/>
      </w:tblGrid>
      <w:tr w:rsidR="00187D6A" w:rsidRPr="005943DF" w14:paraId="64DCD14A" w14:textId="77777777" w:rsidTr="005943DF">
        <w:tc>
          <w:tcPr>
            <w:tcW w:w="8364" w:type="dxa"/>
          </w:tcPr>
          <w:p w14:paraId="4C3D10E6"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kamuoyunu bilgilendirmek ve hesap verebilirliği gerçekleştirmek üzere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mekanizmalar bulunmamaktadır.   </w:t>
            </w:r>
          </w:p>
        </w:tc>
        <w:tc>
          <w:tcPr>
            <w:tcW w:w="1636" w:type="dxa"/>
          </w:tcPr>
          <w:p w14:paraId="5DBE33F9" w14:textId="77777777" w:rsidR="00187D6A" w:rsidRPr="005943DF" w:rsidRDefault="00187D6A" w:rsidP="007A0126">
            <w:pPr>
              <w:spacing w:line="280" w:lineRule="exact"/>
              <w:jc w:val="both"/>
              <w:rPr>
                <w:rFonts w:ascii="Times New Roman" w:hAnsi="Times New Roman" w:cs="Times New Roman"/>
                <w:color w:val="010302"/>
                <w:sz w:val="20"/>
                <w:szCs w:val="20"/>
              </w:rPr>
            </w:pPr>
          </w:p>
        </w:tc>
      </w:tr>
      <w:tr w:rsidR="00187D6A" w:rsidRPr="005943DF" w14:paraId="6AEDD8AA" w14:textId="77777777" w:rsidTr="005943DF">
        <w:tc>
          <w:tcPr>
            <w:tcW w:w="8364" w:type="dxa"/>
          </w:tcPr>
          <w:p w14:paraId="0655EB10"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şeffaflık ve hesap verebilirlik ilkeleri doğrultusunda kamuoyunu bilgilendirmek üzere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tanımlı süreçler bulunmaktadır.   </w:t>
            </w:r>
          </w:p>
        </w:tc>
        <w:tc>
          <w:tcPr>
            <w:tcW w:w="1636" w:type="dxa"/>
          </w:tcPr>
          <w:p w14:paraId="29277CDC" w14:textId="77777777" w:rsidR="00187D6A" w:rsidRPr="005943DF" w:rsidRDefault="00187D6A" w:rsidP="00731E04">
            <w:pPr>
              <w:spacing w:line="280" w:lineRule="exact"/>
              <w:jc w:val="both"/>
              <w:rPr>
                <w:rFonts w:ascii="Times New Roman" w:hAnsi="Times New Roman" w:cs="Times New Roman"/>
                <w:color w:val="010302"/>
                <w:sz w:val="20"/>
                <w:szCs w:val="20"/>
              </w:rPr>
            </w:pPr>
          </w:p>
        </w:tc>
      </w:tr>
      <w:tr w:rsidR="00187D6A" w:rsidRPr="005943DF" w14:paraId="4D8C5A5D" w14:textId="77777777" w:rsidTr="005943DF">
        <w:tc>
          <w:tcPr>
            <w:tcW w:w="8364" w:type="dxa"/>
          </w:tcPr>
          <w:p w14:paraId="419DDC4E"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z w:val="20"/>
                <w:szCs w:val="20"/>
                <w:lang w:val="tr-TR"/>
              </w:rPr>
              <w:t xml:space="preserve">Kurum tanımlı süreçleri doğrultusunda kamuoyunu bilgilendirme ve hesap verebilirlik  mekanizmalarını işletmektedir.   </w:t>
            </w:r>
          </w:p>
        </w:tc>
        <w:tc>
          <w:tcPr>
            <w:tcW w:w="1636" w:type="dxa"/>
          </w:tcPr>
          <w:p w14:paraId="60198190" w14:textId="77777777" w:rsidR="00187D6A" w:rsidRPr="005943DF" w:rsidRDefault="00187D6A" w:rsidP="00731E04">
            <w:pPr>
              <w:spacing w:line="280" w:lineRule="exact"/>
              <w:jc w:val="both"/>
              <w:rPr>
                <w:rFonts w:ascii="Times New Roman" w:hAnsi="Times New Roman" w:cs="Times New Roman"/>
                <w:color w:val="010302"/>
                <w:sz w:val="20"/>
                <w:szCs w:val="20"/>
              </w:rPr>
            </w:pPr>
          </w:p>
        </w:tc>
      </w:tr>
      <w:tr w:rsidR="00187D6A" w:rsidRPr="005943DF" w14:paraId="5749C486" w14:textId="77777777" w:rsidTr="005943DF">
        <w:tc>
          <w:tcPr>
            <w:tcW w:w="8364" w:type="dxa"/>
          </w:tcPr>
          <w:p w14:paraId="1C736E97"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Kurumun kamuoyunu bilgilendirme ve hesap verebilirlik mekanizmaları izlenmekte ve paydaş</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görüşleri doğrultusunda iyileştirilmektedir.   </w:t>
            </w:r>
          </w:p>
        </w:tc>
        <w:tc>
          <w:tcPr>
            <w:tcW w:w="1636" w:type="dxa"/>
          </w:tcPr>
          <w:p w14:paraId="1366514D" w14:textId="77777777" w:rsidR="00187D6A" w:rsidRPr="005943DF" w:rsidRDefault="00187D6A" w:rsidP="00731E04">
            <w:pPr>
              <w:spacing w:line="280" w:lineRule="exact"/>
              <w:jc w:val="both"/>
              <w:rPr>
                <w:rFonts w:ascii="Times New Roman" w:hAnsi="Times New Roman" w:cs="Times New Roman"/>
                <w:color w:val="010302"/>
                <w:sz w:val="20"/>
                <w:szCs w:val="20"/>
              </w:rPr>
            </w:pPr>
          </w:p>
        </w:tc>
      </w:tr>
      <w:tr w:rsidR="00187D6A" w:rsidRPr="005943DF" w14:paraId="744D6E68" w14:textId="77777777" w:rsidTr="005943DF">
        <w:tc>
          <w:tcPr>
            <w:tcW w:w="8364" w:type="dxa"/>
          </w:tcPr>
          <w:p w14:paraId="44052272"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636" w:type="dxa"/>
          </w:tcPr>
          <w:p w14:paraId="14073A1F" w14:textId="77777777" w:rsidR="00187D6A" w:rsidRPr="005943DF" w:rsidRDefault="00187D6A" w:rsidP="00731E04">
            <w:pPr>
              <w:spacing w:line="280" w:lineRule="exact"/>
              <w:jc w:val="both"/>
              <w:rPr>
                <w:rFonts w:ascii="Times New Roman" w:hAnsi="Times New Roman" w:cs="Times New Roman"/>
                <w:color w:val="010302"/>
                <w:sz w:val="20"/>
                <w:szCs w:val="20"/>
              </w:rPr>
            </w:pPr>
          </w:p>
        </w:tc>
      </w:tr>
    </w:tbl>
    <w:p w14:paraId="4046023F" w14:textId="77777777" w:rsidR="006F22A7" w:rsidRPr="005943DF" w:rsidRDefault="006F22A7" w:rsidP="00731E04">
      <w:pPr>
        <w:spacing w:after="60"/>
        <w:jc w:val="both"/>
        <w:rPr>
          <w:rFonts w:ascii="Times New Roman" w:hAnsi="Times New Roman" w:cs="Times New Roman"/>
          <w:color w:val="000000" w:themeColor="text1"/>
          <w:sz w:val="20"/>
          <w:szCs w:val="20"/>
          <w:lang w:val="tr-TR"/>
        </w:rPr>
      </w:pPr>
    </w:p>
    <w:p w14:paraId="58D0F7FD"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3C67B3A" w14:textId="77777777" w:rsidR="006F22A7" w:rsidRPr="005943DF" w:rsidRDefault="00000000" w:rsidP="00731E04">
      <w:pPr>
        <w:spacing w:before="3" w:line="280" w:lineRule="exact"/>
        <w:ind w:left="896" w:right="178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Kamuoyunu bilgilendirme ve hesap verebilirlik ile ilişkili olarak benimsenen ilke, kural,</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yöntemler </w:t>
      </w:r>
      <w:r w:rsidRPr="005943DF">
        <w:rPr>
          <w:rFonts w:ascii="Times New Roman" w:hAnsi="Times New Roman" w:cs="Times New Roman"/>
          <w:color w:val="000000"/>
          <w:sz w:val="20"/>
          <w:szCs w:val="20"/>
          <w:lang w:val="tr-TR"/>
        </w:rPr>
        <w:t xml:space="preserve">ve </w:t>
      </w:r>
      <w:r w:rsidRPr="005943DF">
        <w:rPr>
          <w:rFonts w:ascii="Times New Roman" w:hAnsi="Times New Roman" w:cs="Times New Roman"/>
          <w:i/>
          <w:iCs/>
          <w:color w:val="000000"/>
          <w:sz w:val="20"/>
          <w:szCs w:val="20"/>
          <w:lang w:val="tr-TR"/>
        </w:rPr>
        <w:t xml:space="preserve">bigilendirme adımlarının ilan edildiğini gösteren kanıtlar </w:t>
      </w:r>
      <w:r w:rsidRPr="005943DF">
        <w:rPr>
          <w:rFonts w:ascii="Times New Roman" w:hAnsi="Times New Roman" w:cs="Times New Roman"/>
          <w:color w:val="000000"/>
          <w:sz w:val="20"/>
          <w:szCs w:val="20"/>
          <w:lang w:val="tr-TR"/>
        </w:rPr>
        <w:t xml:space="preserve">  </w:t>
      </w:r>
    </w:p>
    <w:p w14:paraId="50724380" w14:textId="1BF4781E" w:rsidR="006F22A7" w:rsidRPr="005943DF" w:rsidRDefault="00000000" w:rsidP="00731E04">
      <w:pPr>
        <w:spacing w:before="40" w:line="230" w:lineRule="exact"/>
        <w:ind w:left="896"/>
        <w:jc w:val="both"/>
        <w:rPr>
          <w:rFonts w:ascii="Times New Roman" w:hAnsi="Times New Roman" w:cs="Times New Roman"/>
          <w:color w:val="010302"/>
          <w:sz w:val="20"/>
          <w:szCs w:val="20"/>
        </w:rPr>
        <w:sectPr w:rsidR="006F22A7" w:rsidRPr="005943DF">
          <w:footerReference w:type="default" r:id="rId10"/>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Kurumun/birimlerin internet sayfalarının güncel ve erişilebilir olduğuna dair kanıtlar   </w:t>
      </w:r>
    </w:p>
    <w:p w14:paraId="1CEE0428" w14:textId="77777777" w:rsidR="006F22A7" w:rsidRPr="005943DF" w:rsidRDefault="00000000" w:rsidP="00731E04">
      <w:pPr>
        <w:spacing w:line="281" w:lineRule="exact"/>
        <w:ind w:left="896" w:right="9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 içi ve dışı hesap verebilirlik tanımlı süreçlerinin uygulanmakta olduğunu gösteren  kanıtlar </w:t>
      </w:r>
      <w:r w:rsidRPr="005943DF">
        <w:rPr>
          <w:rFonts w:ascii="Times New Roman" w:hAnsi="Times New Roman" w:cs="Times New Roman"/>
          <w:color w:val="000000"/>
          <w:sz w:val="20"/>
          <w:szCs w:val="20"/>
          <w:lang w:val="tr-TR"/>
        </w:rPr>
        <w:t xml:space="preserve">  </w:t>
      </w:r>
    </w:p>
    <w:p w14:paraId="722221CF" w14:textId="77777777" w:rsidR="006F22A7" w:rsidRPr="005943DF" w:rsidRDefault="00000000" w:rsidP="00731E04">
      <w:pPr>
        <w:spacing w:before="3" w:line="280" w:lineRule="exact"/>
        <w:ind w:left="896" w:right="9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İç ve dış paydaşların kamuoyunu bilgilendirme ve hesap verebilirlikle ilgili memnuniyeti ve geri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bildirimleri </w:t>
      </w:r>
      <w:r w:rsidRPr="005943DF">
        <w:rPr>
          <w:rFonts w:ascii="Times New Roman" w:hAnsi="Times New Roman" w:cs="Times New Roman"/>
          <w:color w:val="000000"/>
          <w:sz w:val="20"/>
          <w:szCs w:val="20"/>
          <w:lang w:val="tr-TR"/>
        </w:rPr>
        <w:t xml:space="preserve">  </w:t>
      </w:r>
    </w:p>
    <w:p w14:paraId="2277F3A5" w14:textId="77777777" w:rsidR="006F22A7" w:rsidRPr="005943DF" w:rsidRDefault="00000000" w:rsidP="00731E04">
      <w:pPr>
        <w:spacing w:before="3" w:line="280" w:lineRule="exact"/>
        <w:ind w:left="896" w:right="9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Kamuoyunu bilgilendirme ve hesap verebilirlik mekanizmalarına ilişkin izleme ve iyileştirme  kanıtları </w:t>
      </w:r>
      <w:r w:rsidRPr="005943DF">
        <w:rPr>
          <w:rFonts w:ascii="Times New Roman" w:hAnsi="Times New Roman" w:cs="Times New Roman"/>
          <w:color w:val="000000"/>
          <w:sz w:val="20"/>
          <w:szCs w:val="20"/>
          <w:lang w:val="tr-TR"/>
        </w:rPr>
        <w:t xml:space="preserve">  </w:t>
      </w:r>
    </w:p>
    <w:p w14:paraId="6ECAB4B7" w14:textId="77777777" w:rsidR="006F22A7" w:rsidRPr="005943DF" w:rsidRDefault="00000000" w:rsidP="00731E04">
      <w:pPr>
        <w:spacing w:before="3" w:line="280" w:lineRule="exact"/>
        <w:ind w:left="896" w:right="9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p>
    <w:p w14:paraId="661DDB99" w14:textId="77777777" w:rsidR="006F22A7" w:rsidRPr="005943DF" w:rsidRDefault="006F22A7" w:rsidP="00731E04">
      <w:pPr>
        <w:spacing w:after="70"/>
        <w:jc w:val="both"/>
        <w:rPr>
          <w:rFonts w:ascii="Times New Roman" w:hAnsi="Times New Roman" w:cs="Times New Roman"/>
          <w:color w:val="000000" w:themeColor="text1"/>
          <w:sz w:val="20"/>
          <w:szCs w:val="20"/>
          <w:lang w:val="tr-TR"/>
        </w:rPr>
      </w:pPr>
    </w:p>
    <w:p w14:paraId="227E5A52"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A.2. Misyon ve Stratejik Amaçlar   </w:t>
      </w:r>
    </w:p>
    <w:p w14:paraId="645BB82E"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 vizyon, misyon ve amacını gerçekleştirmek üzere politikaları doğrultusunda oluşturduğu</w:t>
      </w:r>
      <w:r w:rsidRPr="005943DF">
        <w:rPr>
          <w:rFonts w:ascii="Times New Roman" w:hAnsi="Times New Roman" w:cs="Times New Roman"/>
          <w:sz w:val="20"/>
          <w:szCs w:val="20"/>
        </w:rPr>
        <w:t xml:space="preserve"> </w:t>
      </w:r>
    </w:p>
    <w:p w14:paraId="2CAD9641" w14:textId="5DB7F05E" w:rsidR="006F22A7" w:rsidRPr="007A12F8" w:rsidRDefault="00000000" w:rsidP="007A12F8">
      <w:pPr>
        <w:spacing w:before="3" w:line="281" w:lineRule="exact"/>
        <w:ind w:left="896" w:right="99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stratejik amaçlarını ve hedeflerini planlayarak uygulamalı, performans yönetimi kapsamında  sonuçlarını izleyerek değerlendirmeli ve kamuoyuyla paylaşmalıdır.   </w:t>
      </w:r>
    </w:p>
    <w:p w14:paraId="1A6A100F"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A.2.1. Misyon, vizyon ve politikalar </w:t>
      </w:r>
      <w:r w:rsidRPr="005943DF">
        <w:rPr>
          <w:rFonts w:ascii="Times New Roman" w:hAnsi="Times New Roman" w:cs="Times New Roman"/>
          <w:color w:val="000000"/>
          <w:sz w:val="20"/>
          <w:szCs w:val="20"/>
          <w:lang w:val="tr-TR"/>
        </w:rPr>
        <w:t xml:space="preserve">  </w:t>
      </w:r>
    </w:p>
    <w:p w14:paraId="71F6DE1F" w14:textId="77777777" w:rsidR="006F22A7" w:rsidRPr="005943DF" w:rsidRDefault="00000000" w:rsidP="00731E04">
      <w:pPr>
        <w:spacing w:before="3" w:line="280" w:lineRule="exact"/>
        <w:ind w:left="896" w:right="881"/>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Misyon ve vizyon ifadesi tanımlanmıştır, kurum çalışanlarınca bilinir ve paylaşılır. Kuruma özeldir,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sürdürülebilir bir gelecek yaratmak için yol göstericidir.   </w:t>
      </w:r>
    </w:p>
    <w:p w14:paraId="26B440D3" w14:textId="77777777" w:rsidR="006F22A7" w:rsidRPr="005943DF" w:rsidRDefault="00000000" w:rsidP="00731E04">
      <w:pPr>
        <w:spacing w:before="3" w:line="280" w:lineRule="exact"/>
        <w:ind w:left="896" w:right="88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14:paraId="441B7575" w14:textId="77777777" w:rsidR="007A12F8" w:rsidRDefault="00000000" w:rsidP="00731E04">
      <w:pPr>
        <w:spacing w:before="3" w:line="280" w:lineRule="exact"/>
        <w:ind w:left="896" w:right="881"/>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Aynı şekilde eğitim ve öğretim (uzaktan eğitimi de kapsayacak şekilde), araştırma ve geliştirme,  toplumsal katkı, </w:t>
      </w:r>
    </w:p>
    <w:p w14:paraId="424AA35E" w14:textId="2990C6C6"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3/</w:t>
      </w:r>
      <w:r w:rsidR="00975BAB">
        <w:rPr>
          <w:rFonts w:ascii="Times New Roman" w:hAnsi="Times New Roman" w:cs="Times New Roman"/>
          <w:color w:val="000000" w:themeColor="text1"/>
          <w:sz w:val="20"/>
          <w:szCs w:val="20"/>
          <w:lang w:val="tr-TR"/>
        </w:rPr>
        <w:t>30</w:t>
      </w:r>
    </w:p>
    <w:p w14:paraId="446A2F4F"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01CD7693" w14:textId="77777777" w:rsidR="007A12F8" w:rsidRDefault="007A12F8" w:rsidP="00731E04">
      <w:pPr>
        <w:spacing w:before="3" w:line="280" w:lineRule="exact"/>
        <w:ind w:left="896" w:right="881"/>
        <w:jc w:val="both"/>
        <w:rPr>
          <w:rFonts w:ascii="Times New Roman" w:hAnsi="Times New Roman" w:cs="Times New Roman"/>
          <w:color w:val="000000"/>
          <w:sz w:val="20"/>
          <w:szCs w:val="20"/>
          <w:lang w:val="tr-TR"/>
        </w:rPr>
      </w:pPr>
    </w:p>
    <w:p w14:paraId="6C27B857" w14:textId="6F8107F7" w:rsidR="006F22A7" w:rsidRPr="005943DF" w:rsidRDefault="00000000" w:rsidP="00731E04">
      <w:pPr>
        <w:spacing w:before="3" w:line="280" w:lineRule="exact"/>
        <w:ind w:left="896" w:right="88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yönetişim sistemi ve uluslararasılaşma politikaları vardır ve kalite güvencesi  politikası için sayılan özellikleri taşır. Bu politika ifadelerinin somut sonuçları, uygulamalara  yansıyan etkileri vardır; örnekleri sunulabilir.   </w:t>
      </w:r>
    </w:p>
    <w:p w14:paraId="4AD7CBB4"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455"/>
        <w:gridCol w:w="1545"/>
      </w:tblGrid>
      <w:tr w:rsidR="00187D6A" w:rsidRPr="005943DF" w14:paraId="00188905" w14:textId="77777777" w:rsidTr="005943DF">
        <w:tc>
          <w:tcPr>
            <w:tcW w:w="8455" w:type="dxa"/>
          </w:tcPr>
          <w:p w14:paraId="211E6875"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w:t>
            </w:r>
            <w:r w:rsidRPr="005943DF">
              <w:rPr>
                <w:rFonts w:ascii="Times New Roman" w:hAnsi="Times New Roman" w:cs="Times New Roman"/>
                <w:color w:val="000000"/>
                <w:spacing w:val="-1"/>
                <w:sz w:val="20"/>
                <w:szCs w:val="20"/>
                <w:lang w:val="tr-TR"/>
              </w:rPr>
              <w:t>Kurumda tanımlanmış misyon, vizyon ve politikalar bulunmamaktadır.</w:t>
            </w:r>
            <w:r w:rsidRPr="005943DF">
              <w:rPr>
                <w:rFonts w:ascii="Times New Roman" w:hAnsi="Times New Roman" w:cs="Times New Roman"/>
                <w:sz w:val="20"/>
                <w:szCs w:val="20"/>
              </w:rPr>
              <w:t xml:space="preserve"> </w:t>
            </w:r>
          </w:p>
        </w:tc>
        <w:tc>
          <w:tcPr>
            <w:tcW w:w="1545" w:type="dxa"/>
          </w:tcPr>
          <w:p w14:paraId="269A14B1"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66A73489" w14:textId="77777777" w:rsidTr="005943DF">
        <w:tc>
          <w:tcPr>
            <w:tcW w:w="8455" w:type="dxa"/>
          </w:tcPr>
          <w:p w14:paraId="484D3991"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w:t>
            </w:r>
            <w:r w:rsidRPr="005943DF">
              <w:rPr>
                <w:rFonts w:ascii="Times New Roman" w:hAnsi="Times New Roman" w:cs="Times New Roman"/>
                <w:color w:val="000000"/>
                <w:spacing w:val="-1"/>
                <w:sz w:val="20"/>
                <w:szCs w:val="20"/>
                <w:lang w:val="tr-TR"/>
              </w:rPr>
              <w:t>Kurumun tanımlanmış ve kuruma özgü misyon, vizyon ve politikaları bulunmaktadır.</w:t>
            </w:r>
            <w:r w:rsidRPr="005943DF">
              <w:rPr>
                <w:rFonts w:ascii="Times New Roman" w:hAnsi="Times New Roman" w:cs="Times New Roman"/>
                <w:sz w:val="20"/>
                <w:szCs w:val="20"/>
              </w:rPr>
              <w:t xml:space="preserve"> </w:t>
            </w:r>
          </w:p>
        </w:tc>
        <w:tc>
          <w:tcPr>
            <w:tcW w:w="1545" w:type="dxa"/>
          </w:tcPr>
          <w:p w14:paraId="55A644B8"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77359CC0" w14:textId="77777777" w:rsidTr="005943DF">
        <w:tc>
          <w:tcPr>
            <w:tcW w:w="8455" w:type="dxa"/>
          </w:tcPr>
          <w:p w14:paraId="379768FA"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w:t>
            </w:r>
            <w:r w:rsidRPr="005943DF">
              <w:rPr>
                <w:rFonts w:ascii="Times New Roman" w:hAnsi="Times New Roman" w:cs="Times New Roman"/>
                <w:color w:val="000000"/>
                <w:spacing w:val="-1"/>
                <w:sz w:val="20"/>
                <w:szCs w:val="20"/>
                <w:lang w:val="tr-TR"/>
              </w:rPr>
              <w:t>Kurumun genelinde misyon, vizyon ve politikalarla uyumlu uygulamalar bulunmaktadır.</w:t>
            </w:r>
            <w:r w:rsidRPr="005943DF">
              <w:rPr>
                <w:rFonts w:ascii="Times New Roman" w:hAnsi="Times New Roman" w:cs="Times New Roman"/>
                <w:sz w:val="20"/>
                <w:szCs w:val="20"/>
              </w:rPr>
              <w:t xml:space="preserve"> </w:t>
            </w:r>
          </w:p>
        </w:tc>
        <w:tc>
          <w:tcPr>
            <w:tcW w:w="1545" w:type="dxa"/>
          </w:tcPr>
          <w:p w14:paraId="46A3064D"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54195244" w14:textId="77777777" w:rsidTr="005943DF">
        <w:tc>
          <w:tcPr>
            <w:tcW w:w="8455" w:type="dxa"/>
          </w:tcPr>
          <w:p w14:paraId="5ECB575A"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w:t>
            </w:r>
            <w:r w:rsidRPr="005943DF">
              <w:rPr>
                <w:rFonts w:ascii="Times New Roman" w:hAnsi="Times New Roman" w:cs="Times New Roman"/>
                <w:color w:val="000000"/>
                <w:spacing w:val="-1"/>
                <w:sz w:val="20"/>
                <w:szCs w:val="20"/>
                <w:lang w:val="tr-TR"/>
              </w:rPr>
              <w:t>Misyon, vizyon ve politikalar doğrultusunda gerçekleştirilen uygulamalar izlenmekte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paydaşlarla birlikte değerlendirilerek önlemler alınmaktadır.   </w:t>
            </w:r>
          </w:p>
        </w:tc>
        <w:tc>
          <w:tcPr>
            <w:tcW w:w="1545" w:type="dxa"/>
          </w:tcPr>
          <w:p w14:paraId="39E2FD39"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096CDC1D" w14:textId="77777777" w:rsidTr="005943DF">
        <w:tc>
          <w:tcPr>
            <w:tcW w:w="8455" w:type="dxa"/>
          </w:tcPr>
          <w:p w14:paraId="6A75DD62"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46BADAE8"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bl>
    <w:p w14:paraId="5F7A1EA8"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AF702BF"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Misyon ve vizyon </w:t>
      </w:r>
      <w:r w:rsidRPr="005943DF">
        <w:rPr>
          <w:rFonts w:ascii="Times New Roman" w:hAnsi="Times New Roman" w:cs="Times New Roman"/>
          <w:color w:val="000000"/>
          <w:sz w:val="20"/>
          <w:szCs w:val="20"/>
          <w:lang w:val="tr-TR"/>
        </w:rPr>
        <w:t xml:space="preserve">  </w:t>
      </w:r>
    </w:p>
    <w:p w14:paraId="213152EC"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Politika belgeleri (Eğitim ve öğretim politika belgesi uzaktan eğitimi de içermelidir) </w:t>
      </w:r>
      <w:r w:rsidRPr="005943DF">
        <w:rPr>
          <w:rFonts w:ascii="Times New Roman" w:hAnsi="Times New Roman" w:cs="Times New Roman"/>
          <w:color w:val="000000"/>
          <w:sz w:val="20"/>
          <w:szCs w:val="20"/>
          <w:lang w:val="tr-TR"/>
        </w:rPr>
        <w:t xml:space="preserve">  </w:t>
      </w:r>
    </w:p>
    <w:p w14:paraId="7C46F32F"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Politika belgelerinin ilgili paydaş katılımıyla hazırlandığını kanıtlayan belgeler </w:t>
      </w:r>
      <w:r w:rsidRPr="005943DF">
        <w:rPr>
          <w:rFonts w:ascii="Times New Roman" w:hAnsi="Times New Roman" w:cs="Times New Roman"/>
          <w:color w:val="000000"/>
          <w:sz w:val="20"/>
          <w:szCs w:val="20"/>
          <w:lang w:val="tr-TR"/>
        </w:rPr>
        <w:t xml:space="preserve">  </w:t>
      </w:r>
    </w:p>
    <w:p w14:paraId="48EC4EE8" w14:textId="77777777" w:rsidR="006F22A7" w:rsidRPr="005943DF" w:rsidRDefault="00000000" w:rsidP="00731E04">
      <w:pPr>
        <w:spacing w:before="3" w:line="280"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Politika belgelerinde bütüncül ilişkiyi gösteren ifadeler ve uygulama örnekleri (Eğitim  programlarında araştırma vurgusu, araştırma süreçlerinde topluma hizmet vurgusu, uzaktan  eğitim vurgusu) </w:t>
      </w:r>
      <w:r w:rsidRPr="005943DF">
        <w:rPr>
          <w:rFonts w:ascii="Times New Roman" w:hAnsi="Times New Roman" w:cs="Times New Roman"/>
          <w:color w:val="000000"/>
          <w:sz w:val="20"/>
          <w:szCs w:val="20"/>
          <w:lang w:val="tr-TR"/>
        </w:rPr>
        <w:t xml:space="preserve">  </w:t>
      </w:r>
    </w:p>
    <w:p w14:paraId="2C9BE570"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Politikaların izlendiğine ve değerlendirildiğine ilişkin kanıtlar </w:t>
      </w:r>
      <w:r w:rsidRPr="005943DF">
        <w:rPr>
          <w:rFonts w:ascii="Times New Roman" w:hAnsi="Times New Roman" w:cs="Times New Roman"/>
          <w:color w:val="000000"/>
          <w:sz w:val="20"/>
          <w:szCs w:val="20"/>
          <w:lang w:val="tr-TR"/>
        </w:rPr>
        <w:t xml:space="preserve">  </w:t>
      </w:r>
    </w:p>
    <w:p w14:paraId="73BDB447" w14:textId="0AF738BF" w:rsidR="006F22A7" w:rsidRPr="005943DF" w:rsidRDefault="00000000" w:rsidP="00731E04">
      <w:pPr>
        <w:spacing w:before="3" w:line="280" w:lineRule="exact"/>
        <w:ind w:left="896" w:right="1264"/>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özgün yaklaşım ve uygulamalarına ilişkin kanıtlar</w:t>
      </w:r>
    </w:p>
    <w:p w14:paraId="7D10E9EE" w14:textId="77777777" w:rsidR="006F22A7" w:rsidRPr="005943DF" w:rsidRDefault="006F22A7" w:rsidP="00731E04">
      <w:pPr>
        <w:spacing w:after="25"/>
        <w:jc w:val="both"/>
        <w:rPr>
          <w:rFonts w:ascii="Times New Roman" w:hAnsi="Times New Roman" w:cs="Times New Roman"/>
          <w:color w:val="000000" w:themeColor="text1"/>
          <w:sz w:val="20"/>
          <w:szCs w:val="20"/>
          <w:lang w:val="tr-TR"/>
        </w:rPr>
      </w:pPr>
    </w:p>
    <w:p w14:paraId="0CEB4135"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A.2.2. Stratejik amaç ve hedefler</w:t>
      </w:r>
      <w:r w:rsidRPr="005943DF">
        <w:rPr>
          <w:rFonts w:ascii="Times New Roman" w:hAnsi="Times New Roman" w:cs="Times New Roman"/>
          <w:sz w:val="20"/>
          <w:szCs w:val="20"/>
        </w:rPr>
        <w:t xml:space="preserve"> </w:t>
      </w:r>
    </w:p>
    <w:p w14:paraId="3831378A" w14:textId="77777777" w:rsidR="006F22A7" w:rsidRPr="005943DF" w:rsidRDefault="006F22A7" w:rsidP="00731E04">
      <w:pPr>
        <w:spacing w:after="80"/>
        <w:jc w:val="both"/>
        <w:rPr>
          <w:rFonts w:ascii="Times New Roman" w:hAnsi="Times New Roman" w:cs="Times New Roman"/>
          <w:color w:val="000000" w:themeColor="text1"/>
          <w:sz w:val="20"/>
          <w:szCs w:val="20"/>
          <w:lang w:val="tr-TR"/>
        </w:rPr>
      </w:pPr>
    </w:p>
    <w:p w14:paraId="532C8631" w14:textId="77777777" w:rsidR="006F22A7" w:rsidRPr="005943DF" w:rsidRDefault="00000000" w:rsidP="00731E04">
      <w:pPr>
        <w:spacing w:line="280" w:lineRule="exact"/>
        <w:ind w:left="896" w:right="110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Stratejik Plan* kültürü ve geleneği vardır, mevcut dönemi kapsayan, kısa/orta uzun vadeli  amaçlar, hedefler, alt hedefler, eylemler ve bunların zamanlaması, önceliklendirilmesi,  </w:t>
      </w:r>
      <w:r w:rsidRPr="005943DF">
        <w:rPr>
          <w:rFonts w:ascii="Times New Roman" w:hAnsi="Times New Roman" w:cs="Times New Roman"/>
          <w:color w:val="000000"/>
          <w:spacing w:val="-1"/>
          <w:sz w:val="20"/>
          <w:szCs w:val="20"/>
          <w:lang w:val="tr-TR"/>
        </w:rPr>
        <w:t>sorumluları, mali kaynakları bulunmaktadır, tüm paydaşların görüşü alınarak (özellikle stratejik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paydaşlar) hazırlanmıştır. Mevcut stratejik plan hazırlanırken bir öncekinin ayrıntılı  değerlendirilmesi yapılmış ve kullanılmıştır; yıllık gerçekleşme takip edilerek ilgili kurullarda  tartışılmakta ve gerekli önlemler alınmaktadır.   </w:t>
      </w:r>
    </w:p>
    <w:p w14:paraId="6E24F691" w14:textId="77777777" w:rsidR="006F22A7" w:rsidRPr="005943DF" w:rsidRDefault="00000000" w:rsidP="00731E04">
      <w:pPr>
        <w:spacing w:before="3" w:line="280" w:lineRule="exact"/>
        <w:ind w:left="896" w:right="1107"/>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 Vakıf yükseköğretim kurumları için stratejik amaç ve hedefleri ile performans göstergelerinin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tanımlandığı dökumandır.   </w:t>
      </w:r>
    </w:p>
    <w:p w14:paraId="1B1400AE"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455"/>
        <w:gridCol w:w="1545"/>
      </w:tblGrid>
      <w:tr w:rsidR="00187D6A" w:rsidRPr="005943DF" w14:paraId="7F83CB90" w14:textId="77777777" w:rsidTr="005943DF">
        <w:tc>
          <w:tcPr>
            <w:tcW w:w="8455" w:type="dxa"/>
          </w:tcPr>
          <w:p w14:paraId="3F51B589"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Kurumun stratejik planı bulunmamaktadır.</w:t>
            </w:r>
            <w:r w:rsidRPr="005943DF">
              <w:rPr>
                <w:rFonts w:ascii="Times New Roman" w:hAnsi="Times New Roman" w:cs="Times New Roman"/>
                <w:sz w:val="20"/>
                <w:szCs w:val="20"/>
              </w:rPr>
              <w:t xml:space="preserve"> </w:t>
            </w:r>
          </w:p>
        </w:tc>
        <w:tc>
          <w:tcPr>
            <w:tcW w:w="1545" w:type="dxa"/>
          </w:tcPr>
          <w:p w14:paraId="3CAE230F"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23B34038" w14:textId="77777777" w:rsidTr="005943DF">
        <w:tc>
          <w:tcPr>
            <w:tcW w:w="8455" w:type="dxa"/>
          </w:tcPr>
          <w:p w14:paraId="7E2560B3"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ilan edilmiş bir stratejik planı bulunmaktadır.</w:t>
            </w:r>
            <w:r w:rsidRPr="005943DF">
              <w:rPr>
                <w:rFonts w:ascii="Times New Roman" w:hAnsi="Times New Roman" w:cs="Times New Roman"/>
                <w:sz w:val="20"/>
                <w:szCs w:val="20"/>
              </w:rPr>
              <w:t xml:space="preserve"> </w:t>
            </w:r>
          </w:p>
        </w:tc>
        <w:tc>
          <w:tcPr>
            <w:tcW w:w="1545" w:type="dxa"/>
          </w:tcPr>
          <w:p w14:paraId="7AFBA9EF"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1578C735" w14:textId="77777777" w:rsidTr="005943DF">
        <w:tc>
          <w:tcPr>
            <w:tcW w:w="8455" w:type="dxa"/>
          </w:tcPr>
          <w:p w14:paraId="2EB36AB4"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bütünsel, tüm birimleri tarafından benimsenmiş ve paydaşlarınca bilinen stratejik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planı ve bu planıyla uyumlu uygulamaları vardır.   </w:t>
            </w:r>
          </w:p>
        </w:tc>
        <w:tc>
          <w:tcPr>
            <w:tcW w:w="1545" w:type="dxa"/>
          </w:tcPr>
          <w:p w14:paraId="3411445F"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154856D8" w14:textId="77777777" w:rsidTr="005943DF">
        <w:tc>
          <w:tcPr>
            <w:tcW w:w="8455" w:type="dxa"/>
          </w:tcPr>
          <w:p w14:paraId="557EF5CC"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 uyguladığı stratejik planı izlemekte ve ilgili paydaşlarla birlikte değerlendirerek gelecek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planlarına yansıtılmaktadır.   </w:t>
            </w:r>
          </w:p>
        </w:tc>
        <w:tc>
          <w:tcPr>
            <w:tcW w:w="1545" w:type="dxa"/>
          </w:tcPr>
          <w:p w14:paraId="02A88022"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13D4DCD9" w14:textId="77777777" w:rsidTr="005943DF">
        <w:tc>
          <w:tcPr>
            <w:tcW w:w="8455" w:type="dxa"/>
          </w:tcPr>
          <w:p w14:paraId="133862AF"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w:t>
            </w:r>
            <w:r w:rsidRPr="005943DF">
              <w:rPr>
                <w:rFonts w:ascii="Times New Roman" w:hAnsi="Times New Roman" w:cs="Times New Roman"/>
                <w:b/>
                <w:bCs/>
                <w:color w:val="000000"/>
                <w:spacing w:val="26"/>
                <w:sz w:val="20"/>
                <w:szCs w:val="20"/>
                <w:lang w:val="tr-TR"/>
              </w:rPr>
              <w:t xml:space="preserve">- </w:t>
            </w:r>
            <w:r w:rsidRPr="005943DF">
              <w:rPr>
                <w:rFonts w:ascii="Times New Roman" w:hAnsi="Times New Roman" w:cs="Times New Roman"/>
                <w:color w:val="000000"/>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752E7F41"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6C90B58A"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06916992" w14:textId="77777777" w:rsidR="006F22A7" w:rsidRPr="005943DF" w:rsidRDefault="006F22A7" w:rsidP="00731E04">
      <w:pPr>
        <w:spacing w:after="65"/>
        <w:jc w:val="both"/>
        <w:rPr>
          <w:rFonts w:ascii="Times New Roman" w:hAnsi="Times New Roman" w:cs="Times New Roman"/>
          <w:color w:val="000000" w:themeColor="text1"/>
          <w:sz w:val="20"/>
          <w:szCs w:val="20"/>
          <w:lang w:val="tr-TR"/>
        </w:rPr>
      </w:pPr>
    </w:p>
    <w:p w14:paraId="138BB206"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1395B8E" w14:textId="77777777" w:rsidR="006F22A7" w:rsidRPr="005943DF" w:rsidRDefault="00000000" w:rsidP="00731E04">
      <w:pPr>
        <w:spacing w:before="3" w:line="280" w:lineRule="exact"/>
        <w:ind w:left="896" w:right="84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Kamuoyuna ilan edilmiş, kurumun stratejik amaç ve hedeflerini içeren dokümanlar (stratejik  plan, strateji belgesi vb.) ve dokümanın geliştirilme süreci </w:t>
      </w:r>
      <w:r w:rsidRPr="005943DF">
        <w:rPr>
          <w:rFonts w:ascii="Times New Roman" w:hAnsi="Times New Roman" w:cs="Times New Roman"/>
          <w:color w:val="000000"/>
          <w:sz w:val="20"/>
          <w:szCs w:val="20"/>
          <w:lang w:val="tr-TR"/>
        </w:rPr>
        <w:t xml:space="preserve">  </w:t>
      </w:r>
    </w:p>
    <w:p w14:paraId="407A4C73"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Kurumun stratejik planına planlama, uygulama, kontrol etme ve önlem alma aşamalarında iç  </w:t>
      </w:r>
    </w:p>
    <w:p w14:paraId="2ED3A6FA"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i/>
          <w:iCs/>
          <w:color w:val="000000"/>
          <w:sz w:val="20"/>
          <w:szCs w:val="20"/>
          <w:lang w:val="tr-TR"/>
        </w:rPr>
        <w:t xml:space="preserve">ve dış paydaş katılımını gösteren kanıtlar </w:t>
      </w:r>
      <w:r w:rsidRPr="005943DF">
        <w:rPr>
          <w:rFonts w:ascii="Times New Roman" w:hAnsi="Times New Roman" w:cs="Times New Roman"/>
          <w:color w:val="000000"/>
          <w:sz w:val="20"/>
          <w:szCs w:val="20"/>
          <w:lang w:val="tr-TR"/>
        </w:rPr>
        <w:t xml:space="preserve">  </w:t>
      </w:r>
    </w:p>
    <w:p w14:paraId="08B99E70" w14:textId="77777777" w:rsidR="006F22A7" w:rsidRPr="005943DF" w:rsidRDefault="00000000" w:rsidP="00731E04">
      <w:pPr>
        <w:spacing w:before="3" w:line="280" w:lineRule="exact"/>
        <w:ind w:left="896" w:right="84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Stratejik plan ve hedeflerin, Birleşmiş Milletler Sürdürülebilir Kalkınma Amaçları’yla uyumunu  gösteren kanıtlar </w:t>
      </w:r>
      <w:r w:rsidRPr="005943DF">
        <w:rPr>
          <w:rFonts w:ascii="Times New Roman" w:hAnsi="Times New Roman" w:cs="Times New Roman"/>
          <w:color w:val="000000"/>
          <w:sz w:val="20"/>
          <w:szCs w:val="20"/>
          <w:lang w:val="tr-TR"/>
        </w:rPr>
        <w:t xml:space="preserve">  </w:t>
      </w:r>
    </w:p>
    <w:p w14:paraId="53FFEB74" w14:textId="77777777" w:rsidR="006F22A7" w:rsidRPr="005943DF" w:rsidRDefault="00000000" w:rsidP="00731E04">
      <w:pPr>
        <w:spacing w:before="3" w:line="280" w:lineRule="exact"/>
        <w:ind w:left="896" w:right="84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Stratejik Planda yer alan göstergelerin yıllık gerçekleşme takibini ve iyileştirme önerilerini içeren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performans raporları </w:t>
      </w:r>
      <w:r w:rsidRPr="005943DF">
        <w:rPr>
          <w:rFonts w:ascii="Times New Roman" w:hAnsi="Times New Roman" w:cs="Times New Roman"/>
          <w:color w:val="000000"/>
          <w:sz w:val="20"/>
          <w:szCs w:val="20"/>
          <w:lang w:val="tr-TR"/>
        </w:rPr>
        <w:t xml:space="preserve">  </w:t>
      </w:r>
    </w:p>
    <w:p w14:paraId="1BF8A6E5" w14:textId="77777777" w:rsidR="006F22A7" w:rsidRPr="005943DF" w:rsidRDefault="00000000" w:rsidP="00731E04">
      <w:pPr>
        <w:spacing w:before="3" w:line="280" w:lineRule="exact"/>
        <w:ind w:left="896" w:right="84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Stratejik amaçlar ve hedefler kapsamında paydaşlardan gelen talep, şikayet vb. kapsayacak  şekilde uygulamların sonuçlarını analiz eden iyileştirme raporları </w:t>
      </w:r>
      <w:r w:rsidRPr="005943DF">
        <w:rPr>
          <w:rFonts w:ascii="Times New Roman" w:hAnsi="Times New Roman" w:cs="Times New Roman"/>
          <w:color w:val="000000"/>
          <w:sz w:val="20"/>
          <w:szCs w:val="20"/>
          <w:lang w:val="tr-TR"/>
        </w:rPr>
        <w:t xml:space="preserve">  </w:t>
      </w:r>
    </w:p>
    <w:p w14:paraId="7F6B9648" w14:textId="253FB85A" w:rsidR="006F22A7" w:rsidRDefault="00000000" w:rsidP="00306263">
      <w:pPr>
        <w:spacing w:before="3" w:line="280" w:lineRule="exact"/>
        <w:ind w:left="896" w:right="84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p>
    <w:p w14:paraId="698D8688" w14:textId="77777777" w:rsidR="00306263" w:rsidRDefault="00306263" w:rsidP="00306263">
      <w:pPr>
        <w:spacing w:before="3" w:line="280" w:lineRule="exact"/>
        <w:ind w:left="896" w:right="840"/>
        <w:jc w:val="both"/>
        <w:rPr>
          <w:rFonts w:ascii="Times New Roman" w:hAnsi="Times New Roman" w:cs="Times New Roman"/>
          <w:color w:val="010302"/>
          <w:sz w:val="20"/>
          <w:szCs w:val="20"/>
        </w:rPr>
      </w:pPr>
    </w:p>
    <w:p w14:paraId="4948AE29" w14:textId="4C03C97F"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4/</w:t>
      </w:r>
      <w:r w:rsidR="00975BAB">
        <w:rPr>
          <w:rFonts w:ascii="Times New Roman" w:hAnsi="Times New Roman" w:cs="Times New Roman"/>
          <w:color w:val="000000" w:themeColor="text1"/>
          <w:sz w:val="20"/>
          <w:szCs w:val="20"/>
          <w:lang w:val="tr-TR"/>
        </w:rPr>
        <w:t>30</w:t>
      </w:r>
    </w:p>
    <w:p w14:paraId="044E2C45"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438924AE" w14:textId="77777777" w:rsidR="007A12F8" w:rsidRDefault="007A12F8" w:rsidP="00306263">
      <w:pPr>
        <w:spacing w:before="3" w:line="280" w:lineRule="exact"/>
        <w:ind w:left="896" w:right="840"/>
        <w:jc w:val="both"/>
        <w:rPr>
          <w:rFonts w:ascii="Times New Roman" w:hAnsi="Times New Roman" w:cs="Times New Roman"/>
          <w:color w:val="010302"/>
          <w:sz w:val="20"/>
          <w:szCs w:val="20"/>
        </w:rPr>
      </w:pPr>
    </w:p>
    <w:p w14:paraId="5EFBBFEA" w14:textId="77777777" w:rsidR="007A12F8" w:rsidRPr="00306263" w:rsidRDefault="007A12F8" w:rsidP="00306263">
      <w:pPr>
        <w:spacing w:before="3" w:line="280" w:lineRule="exact"/>
        <w:ind w:left="896" w:right="840"/>
        <w:jc w:val="both"/>
        <w:rPr>
          <w:rFonts w:ascii="Times New Roman" w:hAnsi="Times New Roman" w:cs="Times New Roman"/>
          <w:color w:val="010302"/>
          <w:sz w:val="20"/>
          <w:szCs w:val="20"/>
        </w:rPr>
      </w:pPr>
    </w:p>
    <w:p w14:paraId="5D715180"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A.2.3. Performans yönetimi</w:t>
      </w:r>
      <w:r w:rsidRPr="005943DF">
        <w:rPr>
          <w:rFonts w:ascii="Times New Roman" w:hAnsi="Times New Roman" w:cs="Times New Roman"/>
          <w:sz w:val="20"/>
          <w:szCs w:val="20"/>
        </w:rPr>
        <w:t xml:space="preserve"> </w:t>
      </w:r>
    </w:p>
    <w:p w14:paraId="5F507364" w14:textId="77777777" w:rsidR="006F22A7" w:rsidRPr="005943DF" w:rsidRDefault="006F22A7" w:rsidP="00731E04">
      <w:pPr>
        <w:spacing w:after="80"/>
        <w:jc w:val="both"/>
        <w:rPr>
          <w:rFonts w:ascii="Times New Roman" w:hAnsi="Times New Roman" w:cs="Times New Roman"/>
          <w:color w:val="000000" w:themeColor="text1"/>
          <w:sz w:val="20"/>
          <w:szCs w:val="20"/>
          <w:lang w:val="tr-TR"/>
        </w:rPr>
      </w:pPr>
    </w:p>
    <w:p w14:paraId="2C679FA4" w14:textId="25FE426C" w:rsidR="006F22A7" w:rsidRPr="005943DF" w:rsidRDefault="00000000" w:rsidP="00731E04">
      <w:pPr>
        <w:spacing w:line="268" w:lineRule="exact"/>
        <w:ind w:left="896" w:right="997"/>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w:t>
      </w:r>
      <w:r w:rsidRPr="005943DF">
        <w:rPr>
          <w:rFonts w:ascii="Times New Roman" w:hAnsi="Times New Roman" w:cs="Times New Roman"/>
          <w:color w:val="000000"/>
          <w:spacing w:val="-1"/>
          <w:sz w:val="20"/>
          <w:szCs w:val="20"/>
          <w:lang w:val="tr-TR"/>
        </w:rPr>
        <w:t>güvenilir olması sağlanmaktadır. Kurumun stratejik bakış açısını yansıtan performans yönetimi süreç</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odaklı ve paydaş katılımıyla sürdürülmektedir.   </w:t>
      </w:r>
    </w:p>
    <w:p w14:paraId="2EC3AEFB" w14:textId="77777777" w:rsidR="006F22A7" w:rsidRPr="005943DF" w:rsidRDefault="00000000" w:rsidP="007A12F8">
      <w:pPr>
        <w:spacing w:line="269" w:lineRule="exact"/>
        <w:ind w:left="720" w:right="1351" w:firstLine="17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Tüm temel etkinlikleri kapsayan kurumsal (genel, anahtar, uzaktan eğitim vb.) performans  göstergeleri tanımlanmış ve paylaşılmıştır.   </w:t>
      </w:r>
    </w:p>
    <w:p w14:paraId="241CA9BA" w14:textId="77777777" w:rsidR="006F22A7" w:rsidRPr="005943DF" w:rsidRDefault="00000000" w:rsidP="00731E04">
      <w:pPr>
        <w:spacing w:before="5" w:line="268" w:lineRule="exact"/>
        <w:ind w:left="896" w:right="135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Performans göstergelerinin iç kalite güvencesi sistemi ile nasıl ilişkilendirildiği tanımlanmış ve  yazılıdır. Kararlara yansıma örnekleri mevcuttur.   </w:t>
      </w:r>
    </w:p>
    <w:p w14:paraId="7AA8168A" w14:textId="77777777" w:rsidR="006F22A7" w:rsidRPr="005943DF" w:rsidRDefault="00000000" w:rsidP="00731E04">
      <w:pPr>
        <w:spacing w:before="5" w:line="268" w:lineRule="exact"/>
        <w:ind w:left="896" w:right="1351"/>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Yıllar içinde nasıl değiştiği takip edilmektedir, bu izlemenin sonuçları yazılıdır ve gerektiği şekilde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kullanıldığına dair kanıtlar mevcuttur.  </w:t>
      </w:r>
    </w:p>
    <w:p w14:paraId="1D75A16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8597"/>
        <w:gridCol w:w="1403"/>
      </w:tblGrid>
      <w:tr w:rsidR="00187D6A" w:rsidRPr="005943DF" w14:paraId="44845B2A" w14:textId="77777777" w:rsidTr="005943DF">
        <w:tc>
          <w:tcPr>
            <w:tcW w:w="8597" w:type="dxa"/>
          </w:tcPr>
          <w:p w14:paraId="264896C3" w14:textId="77777777" w:rsidR="00187D6A" w:rsidRPr="005943DF" w:rsidRDefault="00187D6A"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performans yönetimi bulunmamaktadır   </w:t>
            </w:r>
          </w:p>
        </w:tc>
        <w:tc>
          <w:tcPr>
            <w:tcW w:w="1403" w:type="dxa"/>
          </w:tcPr>
          <w:p w14:paraId="49CC7A80"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41536988" w14:textId="77777777" w:rsidTr="005943DF">
        <w:tc>
          <w:tcPr>
            <w:tcW w:w="8597" w:type="dxa"/>
          </w:tcPr>
          <w:p w14:paraId="24AA2BDB"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performans göstergeleri ve performans yönetimi mekanizmaları tanımlanmıştır.</w:t>
            </w:r>
            <w:r w:rsidRPr="005943DF">
              <w:rPr>
                <w:rFonts w:ascii="Times New Roman" w:hAnsi="Times New Roman" w:cs="Times New Roman"/>
                <w:sz w:val="20"/>
                <w:szCs w:val="20"/>
              </w:rPr>
              <w:t xml:space="preserve"> </w:t>
            </w:r>
          </w:p>
        </w:tc>
        <w:tc>
          <w:tcPr>
            <w:tcW w:w="1403" w:type="dxa"/>
          </w:tcPr>
          <w:p w14:paraId="2F6142FB"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733DCC70" w14:textId="77777777" w:rsidTr="005943DF">
        <w:tc>
          <w:tcPr>
            <w:tcW w:w="8597" w:type="dxa"/>
          </w:tcPr>
          <w:p w14:paraId="380451C9"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geneline yayılmış performans yönetimi uygulamaları bulunmaktadır.</w:t>
            </w:r>
            <w:r w:rsidRPr="005943DF">
              <w:rPr>
                <w:rFonts w:ascii="Times New Roman" w:hAnsi="Times New Roman" w:cs="Times New Roman"/>
                <w:sz w:val="20"/>
                <w:szCs w:val="20"/>
              </w:rPr>
              <w:t xml:space="preserve"> </w:t>
            </w:r>
          </w:p>
        </w:tc>
        <w:tc>
          <w:tcPr>
            <w:tcW w:w="1403" w:type="dxa"/>
          </w:tcPr>
          <w:p w14:paraId="18C25B85"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44D3C242" w14:textId="77777777" w:rsidTr="005943DF">
        <w:tc>
          <w:tcPr>
            <w:tcW w:w="8597" w:type="dxa"/>
          </w:tcPr>
          <w:p w14:paraId="24D8DDB3" w14:textId="77777777" w:rsidR="00187D6A" w:rsidRPr="005943DF" w:rsidRDefault="00187D6A"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performans göstergelerinin işlerliği ve performans yönetimi mekanizmaları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izlenmekte ve izlem sonuçlarına göre iyileştirmeler gerçekleştirilmektedir.   </w:t>
            </w:r>
          </w:p>
        </w:tc>
        <w:tc>
          <w:tcPr>
            <w:tcW w:w="1403" w:type="dxa"/>
          </w:tcPr>
          <w:p w14:paraId="2EBDDCFE"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197F0C70" w14:textId="77777777" w:rsidTr="005943DF">
        <w:tc>
          <w:tcPr>
            <w:tcW w:w="8597" w:type="dxa"/>
          </w:tcPr>
          <w:p w14:paraId="0AD02A7B"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5 -</w:t>
            </w:r>
            <w:r w:rsidRPr="005943DF">
              <w:rPr>
                <w:rFonts w:ascii="Times New Roman" w:hAnsi="Times New Roman" w:cs="Times New Roman"/>
                <w:color w:val="000000"/>
                <w:spacing w:val="-1"/>
                <w:sz w:val="20"/>
                <w:szCs w:val="20"/>
                <w:lang w:val="tr-TR"/>
              </w:rPr>
              <w:t xml:space="preserve"> 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6EFA759D"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4AEC2B94"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615096B8" w14:textId="77777777" w:rsidR="006F22A7" w:rsidRPr="005943DF" w:rsidRDefault="006F22A7" w:rsidP="00731E04">
      <w:pPr>
        <w:spacing w:after="57"/>
        <w:jc w:val="both"/>
        <w:rPr>
          <w:rFonts w:ascii="Times New Roman" w:hAnsi="Times New Roman" w:cs="Times New Roman"/>
          <w:color w:val="000000" w:themeColor="text1"/>
          <w:sz w:val="20"/>
          <w:szCs w:val="20"/>
          <w:lang w:val="tr-TR"/>
        </w:rPr>
      </w:pPr>
    </w:p>
    <w:p w14:paraId="6BB2F565"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4B7D1AC1"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Performans yönetim prosedürlerine dair belgeler </w:t>
      </w:r>
      <w:r w:rsidRPr="005943DF">
        <w:rPr>
          <w:rFonts w:ascii="Times New Roman" w:hAnsi="Times New Roman" w:cs="Times New Roman"/>
          <w:color w:val="000000"/>
          <w:sz w:val="20"/>
          <w:szCs w:val="20"/>
          <w:lang w:val="tr-TR"/>
        </w:rPr>
        <w:t xml:space="preserve">  </w:t>
      </w:r>
    </w:p>
    <w:p w14:paraId="197829B8"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Performans göstergeleri ve anahtar performans göstergeleri </w:t>
      </w:r>
      <w:r w:rsidRPr="005943DF">
        <w:rPr>
          <w:rFonts w:ascii="Times New Roman" w:hAnsi="Times New Roman" w:cs="Times New Roman"/>
          <w:color w:val="000000"/>
          <w:sz w:val="20"/>
          <w:szCs w:val="20"/>
          <w:lang w:val="tr-TR"/>
        </w:rPr>
        <w:t xml:space="preserve">  </w:t>
      </w:r>
    </w:p>
    <w:p w14:paraId="31E535E3"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Performans yönetimi sürecinin nasıl işlediğini gösteren kanıtlar </w:t>
      </w:r>
      <w:r w:rsidRPr="005943DF">
        <w:rPr>
          <w:rFonts w:ascii="Times New Roman" w:hAnsi="Times New Roman" w:cs="Times New Roman"/>
          <w:color w:val="000000"/>
          <w:sz w:val="20"/>
          <w:szCs w:val="20"/>
          <w:lang w:val="tr-TR"/>
        </w:rPr>
        <w:t xml:space="preserve">  </w:t>
      </w:r>
    </w:p>
    <w:p w14:paraId="4151083A"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Performans programı raporu </w:t>
      </w:r>
      <w:r w:rsidRPr="005943DF">
        <w:rPr>
          <w:rFonts w:ascii="Times New Roman" w:hAnsi="Times New Roman" w:cs="Times New Roman"/>
          <w:color w:val="000000"/>
          <w:sz w:val="20"/>
          <w:szCs w:val="20"/>
          <w:lang w:val="tr-TR"/>
        </w:rPr>
        <w:t xml:space="preserve">  </w:t>
      </w:r>
    </w:p>
    <w:p w14:paraId="5CB56CD7"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Performans yönetimi mekanizmalarının izlendiğine ve iyileştirildiğine dair kanıtlar </w:t>
      </w:r>
      <w:r w:rsidRPr="005943DF">
        <w:rPr>
          <w:rFonts w:ascii="Times New Roman" w:hAnsi="Times New Roman" w:cs="Times New Roman"/>
          <w:color w:val="000000"/>
          <w:sz w:val="20"/>
          <w:szCs w:val="20"/>
          <w:lang w:val="tr-TR"/>
        </w:rPr>
        <w:t xml:space="preserve">  </w:t>
      </w:r>
    </w:p>
    <w:p w14:paraId="371D50CB" w14:textId="77777777" w:rsidR="006F22A7" w:rsidRPr="005943DF" w:rsidRDefault="00000000" w:rsidP="00731E04">
      <w:pPr>
        <w:spacing w:before="3" w:line="281" w:lineRule="exact"/>
        <w:ind w:left="896" w:right="128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7AB149AB" w14:textId="77777777" w:rsidR="006F22A7" w:rsidRPr="005943DF" w:rsidRDefault="006F22A7" w:rsidP="00731E04">
      <w:pPr>
        <w:spacing w:after="65"/>
        <w:jc w:val="both"/>
        <w:rPr>
          <w:rFonts w:ascii="Times New Roman" w:hAnsi="Times New Roman" w:cs="Times New Roman"/>
          <w:color w:val="000000" w:themeColor="text1"/>
          <w:sz w:val="20"/>
          <w:szCs w:val="20"/>
          <w:lang w:val="tr-TR"/>
        </w:rPr>
      </w:pPr>
    </w:p>
    <w:p w14:paraId="7E6421B9"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A.3. Yönetim Sistemleri</w:t>
      </w:r>
      <w:r w:rsidRPr="005943DF">
        <w:rPr>
          <w:rFonts w:ascii="Times New Roman" w:hAnsi="Times New Roman" w:cs="Times New Roman"/>
          <w:sz w:val="20"/>
          <w:szCs w:val="20"/>
        </w:rPr>
        <w:t xml:space="preserve"> </w:t>
      </w:r>
    </w:p>
    <w:p w14:paraId="626EB91B" w14:textId="77777777" w:rsidR="006F22A7" w:rsidRPr="005943DF" w:rsidRDefault="006F22A7" w:rsidP="00731E04">
      <w:pPr>
        <w:spacing w:after="80"/>
        <w:jc w:val="both"/>
        <w:rPr>
          <w:rFonts w:ascii="Times New Roman" w:hAnsi="Times New Roman" w:cs="Times New Roman"/>
          <w:color w:val="000000" w:themeColor="text1"/>
          <w:sz w:val="20"/>
          <w:szCs w:val="20"/>
          <w:lang w:val="tr-TR"/>
        </w:rPr>
      </w:pPr>
    </w:p>
    <w:p w14:paraId="4CC0273C" w14:textId="77777777" w:rsidR="006F22A7" w:rsidRPr="005943DF" w:rsidRDefault="00000000" w:rsidP="00731E04">
      <w:pPr>
        <w:spacing w:line="280" w:lineRule="exact"/>
        <w:ind w:left="896" w:right="1341"/>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 stratejik hedeflerine ulaşmayı nitelik ve nicelik olarak güvence altına almak amacıyla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mali, beşerî ve bilgi kaynakları ile süreçlerini yönetmek üzere bir sisteme sahip olmalıdır.   </w:t>
      </w:r>
    </w:p>
    <w:p w14:paraId="53A612E9" w14:textId="77777777" w:rsidR="006F22A7" w:rsidRPr="005943DF" w:rsidRDefault="006F22A7" w:rsidP="00731E04">
      <w:pPr>
        <w:spacing w:after="75"/>
        <w:jc w:val="both"/>
        <w:rPr>
          <w:rFonts w:ascii="Times New Roman" w:hAnsi="Times New Roman" w:cs="Times New Roman"/>
          <w:color w:val="000000" w:themeColor="text1"/>
          <w:sz w:val="20"/>
          <w:szCs w:val="20"/>
          <w:lang w:val="tr-TR"/>
        </w:rPr>
      </w:pPr>
    </w:p>
    <w:p w14:paraId="25304738" w14:textId="77777777" w:rsidR="006F22A7" w:rsidRPr="005943DF" w:rsidRDefault="00000000" w:rsidP="00731E04">
      <w:pPr>
        <w:spacing w:line="280" w:lineRule="exact"/>
        <w:ind w:left="978"/>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A.3.1. Bilgi yönetim sistemi</w:t>
      </w:r>
      <w:r w:rsidRPr="005943DF">
        <w:rPr>
          <w:rFonts w:ascii="Times New Roman" w:hAnsi="Times New Roman" w:cs="Times New Roman"/>
          <w:sz w:val="20"/>
          <w:szCs w:val="20"/>
        </w:rPr>
        <w:t xml:space="preserve"> </w:t>
      </w:r>
    </w:p>
    <w:p w14:paraId="4828E943" w14:textId="77777777" w:rsidR="006F22A7" w:rsidRPr="005943DF" w:rsidRDefault="006F22A7" w:rsidP="00731E04">
      <w:pPr>
        <w:spacing w:after="80"/>
        <w:jc w:val="both"/>
        <w:rPr>
          <w:rFonts w:ascii="Times New Roman" w:hAnsi="Times New Roman" w:cs="Times New Roman"/>
          <w:color w:val="000000" w:themeColor="text1"/>
          <w:sz w:val="20"/>
          <w:szCs w:val="20"/>
          <w:lang w:val="tr-TR"/>
        </w:rPr>
      </w:pPr>
    </w:p>
    <w:p w14:paraId="648998D6" w14:textId="77777777" w:rsidR="006F22A7" w:rsidRPr="005943DF" w:rsidRDefault="00000000" w:rsidP="00731E04">
      <w:pPr>
        <w:spacing w:line="280" w:lineRule="exact"/>
        <w:ind w:left="896" w:right="115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Kurumun önemli etkinlikleri ve süreçlerine ilişkin veriler toplanmakta, analiz edilmekte,  raporlanmakta ve stratejik yönetim için kullanılmaktadır. Akademik ve idari birimlerin  </w:t>
      </w:r>
      <w:r w:rsidRPr="005943DF">
        <w:rPr>
          <w:rFonts w:ascii="Times New Roman" w:hAnsi="Times New Roman" w:cs="Times New Roman"/>
          <w:color w:val="000000"/>
          <w:spacing w:val="-1"/>
          <w:sz w:val="20"/>
          <w:szCs w:val="20"/>
          <w:lang w:val="tr-TR"/>
        </w:rPr>
        <w:t>kullandıkları Bilgi Yönetim Sistemi entegredir ve kalite yönetim süreçlerini beslemektedir. Bilgi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Yönetim Sistemi güvenliği, gizliliği ve güvenilirliği sağlanmıştır.   </w:t>
      </w:r>
    </w:p>
    <w:p w14:paraId="0DB9405B"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171"/>
        <w:gridCol w:w="1829"/>
      </w:tblGrid>
      <w:tr w:rsidR="00187D6A" w:rsidRPr="005943DF" w14:paraId="493FD07D" w14:textId="77777777" w:rsidTr="005943DF">
        <w:tc>
          <w:tcPr>
            <w:tcW w:w="8171" w:type="dxa"/>
          </w:tcPr>
          <w:p w14:paraId="730889F9" w14:textId="77777777" w:rsidR="00187D6A" w:rsidRPr="005943DF" w:rsidRDefault="00187D6A" w:rsidP="00731E04">
            <w:pPr>
              <w:spacing w:line="230" w:lineRule="exact"/>
              <w:jc w:val="both"/>
              <w:rPr>
                <w:rFonts w:ascii="Times New Roman" w:hAnsi="Times New Roman" w:cs="Times New Roman"/>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bilgi yönetim sistemi bulunmamaktadır.</w:t>
            </w:r>
            <w:r w:rsidRPr="005943DF">
              <w:rPr>
                <w:rFonts w:ascii="Times New Roman" w:hAnsi="Times New Roman" w:cs="Times New Roman"/>
                <w:sz w:val="20"/>
                <w:szCs w:val="20"/>
              </w:rPr>
              <w:t xml:space="preserve"> </w:t>
            </w:r>
          </w:p>
        </w:tc>
        <w:tc>
          <w:tcPr>
            <w:tcW w:w="1829" w:type="dxa"/>
          </w:tcPr>
          <w:p w14:paraId="29A20FAB"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r w:rsidR="00187D6A" w:rsidRPr="005943DF" w14:paraId="2707FF5B" w14:textId="77777777" w:rsidTr="005943DF">
        <w:tc>
          <w:tcPr>
            <w:tcW w:w="8171" w:type="dxa"/>
          </w:tcPr>
          <w:p w14:paraId="302E1C2F" w14:textId="77777777" w:rsidR="00187D6A" w:rsidRPr="005943DF" w:rsidRDefault="00187D6A" w:rsidP="00731E04">
            <w:pPr>
              <w:spacing w:line="23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kurumsal bilginin edinimi, saklanması, kullanılması, işlenmesi ve değerlendirilmesine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destek olacak bilgi yönetim sistemleri oluşturulmuştur.   </w:t>
            </w:r>
          </w:p>
        </w:tc>
        <w:tc>
          <w:tcPr>
            <w:tcW w:w="1829" w:type="dxa"/>
          </w:tcPr>
          <w:p w14:paraId="73FC0991"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r w:rsidR="00187D6A" w:rsidRPr="005943DF" w14:paraId="3499D1BA" w14:textId="77777777" w:rsidTr="005943DF">
        <w:tc>
          <w:tcPr>
            <w:tcW w:w="8171" w:type="dxa"/>
          </w:tcPr>
          <w:p w14:paraId="78DC0D50"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 genelinde temel süreçleri (eğitim ve öğretim, araştırma ve geliştirme, toplumsal katkı,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kalite güvencesi) destekleyen entegre bilgi yönetim sistemi işletilmektedir.</w:t>
            </w:r>
          </w:p>
        </w:tc>
        <w:tc>
          <w:tcPr>
            <w:tcW w:w="1829" w:type="dxa"/>
          </w:tcPr>
          <w:p w14:paraId="2CF7AC4D" w14:textId="77777777" w:rsidR="00187D6A" w:rsidRPr="005943DF" w:rsidRDefault="00187D6A" w:rsidP="00731E04">
            <w:pPr>
              <w:spacing w:line="280" w:lineRule="exact"/>
              <w:jc w:val="both"/>
              <w:rPr>
                <w:rFonts w:ascii="Times New Roman" w:hAnsi="Times New Roman" w:cs="Times New Roman"/>
                <w:color w:val="000000"/>
                <w:sz w:val="20"/>
                <w:szCs w:val="20"/>
                <w:lang w:val="tr-TR"/>
              </w:rPr>
            </w:pPr>
          </w:p>
        </w:tc>
      </w:tr>
    </w:tbl>
    <w:p w14:paraId="258DAE06" w14:textId="22473CFC" w:rsidR="00187D6A" w:rsidRPr="005943DF" w:rsidRDefault="00187D6A" w:rsidP="00731E04">
      <w:pPr>
        <w:spacing w:line="280" w:lineRule="exact"/>
        <w:ind w:right="848"/>
        <w:jc w:val="both"/>
        <w:rPr>
          <w:rFonts w:ascii="Times New Roman" w:hAnsi="Times New Roman" w:cs="Times New Roman"/>
          <w:sz w:val="20"/>
          <w:szCs w:val="20"/>
        </w:rPr>
        <w:sectPr w:rsidR="00187D6A" w:rsidRPr="005943DF">
          <w:type w:val="continuous"/>
          <w:pgSz w:w="11906" w:h="16838"/>
          <w:pgMar w:top="343" w:right="500" w:bottom="275" w:left="500" w:header="708" w:footer="708" w:gutter="0"/>
          <w:cols w:space="708"/>
          <w:docGrid w:linePitch="360"/>
        </w:sectPr>
      </w:pPr>
    </w:p>
    <w:p w14:paraId="4AA60AFC" w14:textId="77777777" w:rsidR="00187D6A" w:rsidRDefault="00187D6A" w:rsidP="00731E04">
      <w:pPr>
        <w:spacing w:line="230" w:lineRule="exact"/>
        <w:ind w:left="176" w:firstLine="720"/>
        <w:jc w:val="both"/>
        <w:rPr>
          <w:rFonts w:ascii="Times New Roman" w:hAnsi="Times New Roman" w:cs="Times New Roman"/>
          <w:b/>
          <w:bCs/>
          <w:color w:val="000000"/>
          <w:sz w:val="20"/>
          <w:szCs w:val="20"/>
          <w:lang w:val="tr-TR"/>
        </w:rPr>
      </w:pPr>
    </w:p>
    <w:p w14:paraId="0807135F" w14:textId="1896D7C3"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5/</w:t>
      </w:r>
      <w:r w:rsidR="00975BAB">
        <w:rPr>
          <w:rFonts w:ascii="Times New Roman" w:hAnsi="Times New Roman" w:cs="Times New Roman"/>
          <w:color w:val="000000" w:themeColor="text1"/>
          <w:sz w:val="20"/>
          <w:szCs w:val="20"/>
          <w:lang w:val="tr-TR"/>
        </w:rPr>
        <w:t>30</w:t>
      </w:r>
    </w:p>
    <w:p w14:paraId="127EC9BA"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56A341AE" w14:textId="77777777" w:rsidR="007A12F8" w:rsidRDefault="007A12F8" w:rsidP="00731E04">
      <w:pPr>
        <w:spacing w:line="230" w:lineRule="exact"/>
        <w:ind w:left="176" w:firstLine="720"/>
        <w:jc w:val="both"/>
        <w:rPr>
          <w:rFonts w:ascii="Times New Roman" w:hAnsi="Times New Roman" w:cs="Times New Roman"/>
          <w:b/>
          <w:bCs/>
          <w:color w:val="000000"/>
          <w:sz w:val="20"/>
          <w:szCs w:val="20"/>
          <w:lang w:val="tr-TR"/>
        </w:rPr>
      </w:pPr>
    </w:p>
    <w:p w14:paraId="4CA599B8" w14:textId="77777777" w:rsidR="007A12F8" w:rsidRDefault="007A12F8" w:rsidP="00731E04">
      <w:pPr>
        <w:spacing w:line="230" w:lineRule="exact"/>
        <w:ind w:left="176" w:firstLine="720"/>
        <w:jc w:val="both"/>
        <w:rPr>
          <w:rFonts w:ascii="Times New Roman" w:hAnsi="Times New Roman" w:cs="Times New Roman"/>
          <w:b/>
          <w:bCs/>
          <w:color w:val="000000"/>
          <w:sz w:val="20"/>
          <w:szCs w:val="20"/>
          <w:lang w:val="tr-TR"/>
        </w:rPr>
      </w:pPr>
    </w:p>
    <w:p w14:paraId="09B02B39" w14:textId="77777777" w:rsidR="007A12F8" w:rsidRPr="005943DF" w:rsidRDefault="007A12F8" w:rsidP="00731E04">
      <w:pPr>
        <w:spacing w:line="230" w:lineRule="exact"/>
        <w:ind w:left="176" w:firstLine="720"/>
        <w:jc w:val="both"/>
        <w:rPr>
          <w:rFonts w:ascii="Times New Roman" w:hAnsi="Times New Roman" w:cs="Times New Roman"/>
          <w:b/>
          <w:bCs/>
          <w:color w:val="000000"/>
          <w:sz w:val="20"/>
          <w:szCs w:val="20"/>
          <w:lang w:val="tr-TR"/>
        </w:rPr>
      </w:pPr>
    </w:p>
    <w:tbl>
      <w:tblPr>
        <w:tblStyle w:val="TabloKlavuzu"/>
        <w:tblW w:w="0" w:type="auto"/>
        <w:tblInd w:w="888" w:type="dxa"/>
        <w:tblLook w:val="04A0" w:firstRow="1" w:lastRow="0" w:firstColumn="1" w:lastColumn="0" w:noHBand="0" w:noVBand="1"/>
      </w:tblPr>
      <w:tblGrid>
        <w:gridCol w:w="8179"/>
        <w:gridCol w:w="1610"/>
      </w:tblGrid>
      <w:tr w:rsidR="00187D6A" w:rsidRPr="005943DF" w14:paraId="75835972" w14:textId="77777777" w:rsidTr="005943DF">
        <w:trPr>
          <w:trHeight w:val="362"/>
        </w:trPr>
        <w:tc>
          <w:tcPr>
            <w:tcW w:w="8179" w:type="dxa"/>
          </w:tcPr>
          <w:p w14:paraId="172479EA"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entegre bilgi yönetim sistemi izlenmekte ve iyileştirilmektedir.</w:t>
            </w:r>
            <w:r w:rsidRPr="005943DF">
              <w:rPr>
                <w:rFonts w:ascii="Times New Roman" w:hAnsi="Times New Roman" w:cs="Times New Roman"/>
                <w:sz w:val="20"/>
                <w:szCs w:val="20"/>
              </w:rPr>
              <w:t xml:space="preserve"> </w:t>
            </w:r>
          </w:p>
        </w:tc>
        <w:tc>
          <w:tcPr>
            <w:tcW w:w="1610" w:type="dxa"/>
          </w:tcPr>
          <w:p w14:paraId="6D65CD56" w14:textId="77777777" w:rsidR="00187D6A" w:rsidRPr="005943DF" w:rsidRDefault="00187D6A" w:rsidP="00731E04">
            <w:pPr>
              <w:spacing w:line="230" w:lineRule="exact"/>
              <w:jc w:val="both"/>
              <w:rPr>
                <w:rFonts w:ascii="Times New Roman" w:hAnsi="Times New Roman" w:cs="Times New Roman"/>
                <w:b/>
                <w:bCs/>
                <w:color w:val="000000"/>
                <w:sz w:val="20"/>
                <w:szCs w:val="20"/>
                <w:lang w:val="tr-TR"/>
              </w:rPr>
            </w:pPr>
          </w:p>
        </w:tc>
      </w:tr>
      <w:tr w:rsidR="00187D6A" w:rsidRPr="005943DF" w14:paraId="3649DB7A" w14:textId="77777777" w:rsidTr="005943DF">
        <w:trPr>
          <w:trHeight w:val="362"/>
        </w:trPr>
        <w:tc>
          <w:tcPr>
            <w:tcW w:w="8179" w:type="dxa"/>
          </w:tcPr>
          <w:p w14:paraId="4B0B5855"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610" w:type="dxa"/>
          </w:tcPr>
          <w:p w14:paraId="0D48A0B4"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40252A20" w14:textId="77777777" w:rsidR="006F22A7" w:rsidRPr="005943DF" w:rsidRDefault="006F22A7" w:rsidP="00731E04">
      <w:pPr>
        <w:spacing w:after="60"/>
        <w:jc w:val="both"/>
        <w:rPr>
          <w:rFonts w:ascii="Times New Roman" w:hAnsi="Times New Roman" w:cs="Times New Roman"/>
          <w:color w:val="000000" w:themeColor="text1"/>
          <w:sz w:val="20"/>
          <w:szCs w:val="20"/>
          <w:lang w:val="tr-TR"/>
        </w:rPr>
      </w:pPr>
    </w:p>
    <w:p w14:paraId="6CCDEA62"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32A5ACDC"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Bilgi Yönetim Sistemi ve bu sistemin fonksiyonlarına ilişkin kanıtlar </w:t>
      </w:r>
      <w:r w:rsidRPr="005943DF">
        <w:rPr>
          <w:rFonts w:ascii="Times New Roman" w:hAnsi="Times New Roman" w:cs="Times New Roman"/>
          <w:color w:val="000000"/>
          <w:sz w:val="20"/>
          <w:szCs w:val="20"/>
          <w:lang w:val="tr-TR"/>
        </w:rPr>
        <w:t xml:space="preserve">  </w:t>
      </w:r>
    </w:p>
    <w:p w14:paraId="18E5461F"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Kişisel Verilerin İşlenmesine yönelik süreçler ve uygulamalar </w:t>
      </w:r>
      <w:r w:rsidRPr="005943DF">
        <w:rPr>
          <w:rFonts w:ascii="Times New Roman" w:hAnsi="Times New Roman" w:cs="Times New Roman"/>
          <w:color w:val="000000"/>
          <w:sz w:val="20"/>
          <w:szCs w:val="20"/>
          <w:lang w:val="tr-TR"/>
        </w:rPr>
        <w:t xml:space="preserve">  </w:t>
      </w:r>
    </w:p>
    <w:p w14:paraId="2EBFD0B4"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Bilgi Yönetim Sistemi’nin izlenmesi ve iyileştirilmesine ilişkin kanıtlar </w:t>
      </w:r>
      <w:r w:rsidRPr="005943DF">
        <w:rPr>
          <w:rFonts w:ascii="Times New Roman" w:hAnsi="Times New Roman" w:cs="Times New Roman"/>
          <w:color w:val="000000"/>
          <w:sz w:val="20"/>
          <w:szCs w:val="20"/>
          <w:lang w:val="tr-TR"/>
        </w:rPr>
        <w:t xml:space="preserve">  </w:t>
      </w:r>
    </w:p>
    <w:p w14:paraId="0FB66123"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Bilgi güvenliğini ve güvenirliğini sağlamaya yönelik süreçler ve uygulamalar </w:t>
      </w:r>
      <w:r w:rsidRPr="005943DF">
        <w:rPr>
          <w:rFonts w:ascii="Times New Roman" w:hAnsi="Times New Roman" w:cs="Times New Roman"/>
          <w:color w:val="000000"/>
          <w:sz w:val="20"/>
          <w:szCs w:val="20"/>
          <w:lang w:val="tr-TR"/>
        </w:rPr>
        <w:t xml:space="preserve">  </w:t>
      </w:r>
    </w:p>
    <w:p w14:paraId="62B923BA"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Siber tehditlere yönelik risk, sızma testleri ve bağlı iyileştirmeler </w:t>
      </w:r>
      <w:r w:rsidRPr="005943DF">
        <w:rPr>
          <w:rFonts w:ascii="Times New Roman" w:hAnsi="Times New Roman" w:cs="Times New Roman"/>
          <w:color w:val="000000"/>
          <w:sz w:val="20"/>
          <w:szCs w:val="20"/>
          <w:lang w:val="tr-TR"/>
        </w:rPr>
        <w:t xml:space="preserve">  </w:t>
      </w:r>
    </w:p>
    <w:p w14:paraId="739C7042" w14:textId="77777777" w:rsidR="006F22A7" w:rsidRPr="005943DF" w:rsidRDefault="00000000" w:rsidP="00731E04">
      <w:pPr>
        <w:spacing w:before="3" w:line="281"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538B7E13" w14:textId="77777777" w:rsidR="006F22A7" w:rsidRPr="005943DF" w:rsidRDefault="006F22A7" w:rsidP="00731E04">
      <w:pPr>
        <w:spacing w:after="66"/>
        <w:jc w:val="both"/>
        <w:rPr>
          <w:rFonts w:ascii="Times New Roman" w:hAnsi="Times New Roman" w:cs="Times New Roman"/>
          <w:color w:val="000000" w:themeColor="text1"/>
          <w:sz w:val="20"/>
          <w:szCs w:val="20"/>
          <w:lang w:val="tr-TR"/>
        </w:rPr>
      </w:pPr>
    </w:p>
    <w:p w14:paraId="5BFFD53E" w14:textId="70EC86C9" w:rsidR="006F22A7" w:rsidRPr="007A12F8" w:rsidRDefault="00000000" w:rsidP="007A12F8">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1"/>
          <w:sz w:val="20"/>
          <w:szCs w:val="20"/>
          <w:lang w:val="tr-TR"/>
        </w:rPr>
        <w:t>A.3.2. İnsan kaynakları yönetimi</w:t>
      </w:r>
      <w:r w:rsidRPr="005943DF">
        <w:rPr>
          <w:rFonts w:ascii="Times New Roman" w:hAnsi="Times New Roman" w:cs="Times New Roman"/>
          <w:sz w:val="20"/>
          <w:szCs w:val="20"/>
        </w:rPr>
        <w:t xml:space="preserve"> </w:t>
      </w:r>
    </w:p>
    <w:p w14:paraId="00A4A4B0" w14:textId="6CFC0F6F" w:rsidR="006F22A7" w:rsidRPr="005943DF" w:rsidRDefault="00000000" w:rsidP="00731E04">
      <w:pPr>
        <w:spacing w:line="280" w:lineRule="exact"/>
        <w:ind w:left="896" w:right="853"/>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İnsan kaynakları yönetimine ilişkin kurallar ve süreçler bulunmaktadır. Şeffaf şekilde yürütülen bu</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süreçler kurumda herkes tarafından bilinmektedir. Eğitim ve liyakat öncelikli kriter </w:t>
      </w:r>
      <w:r w:rsidR="00306263" w:rsidRPr="005943DF">
        <w:rPr>
          <w:rFonts w:ascii="Times New Roman" w:hAnsi="Times New Roman" w:cs="Times New Roman"/>
          <w:color w:val="000000"/>
          <w:sz w:val="20"/>
          <w:szCs w:val="20"/>
          <w:lang w:val="tr-TR"/>
        </w:rPr>
        <w:t>olup, yetkinliklerin</w:t>
      </w:r>
      <w:r w:rsidRPr="005943DF">
        <w:rPr>
          <w:rFonts w:ascii="Times New Roman" w:hAnsi="Times New Roman" w:cs="Times New Roman"/>
          <w:color w:val="000000"/>
          <w:sz w:val="20"/>
          <w:szCs w:val="20"/>
          <w:lang w:val="tr-TR"/>
        </w:rPr>
        <w:t xml:space="preserve"> arttırılması temel hedeftir.   </w:t>
      </w:r>
    </w:p>
    <w:p w14:paraId="474E9C66" w14:textId="302324E2" w:rsidR="006F22A7" w:rsidRPr="005943DF" w:rsidRDefault="00000000" w:rsidP="00731E04">
      <w:pPr>
        <w:spacing w:before="3" w:line="280" w:lineRule="exact"/>
        <w:ind w:left="896" w:right="85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Çalışan (akademik-idari) memnuniyet, </w:t>
      </w:r>
      <w:r w:rsidR="00306263" w:rsidRPr="005943DF">
        <w:rPr>
          <w:rFonts w:ascii="Times New Roman" w:hAnsi="Times New Roman" w:cs="Times New Roman"/>
          <w:color w:val="000000"/>
          <w:sz w:val="20"/>
          <w:szCs w:val="20"/>
          <w:lang w:val="tr-TR"/>
        </w:rPr>
        <w:t>şikâyet</w:t>
      </w:r>
      <w:r w:rsidRPr="005943DF">
        <w:rPr>
          <w:rFonts w:ascii="Times New Roman" w:hAnsi="Times New Roman" w:cs="Times New Roman"/>
          <w:color w:val="000000"/>
          <w:sz w:val="20"/>
          <w:szCs w:val="20"/>
          <w:lang w:val="tr-TR"/>
        </w:rPr>
        <w:t xml:space="preserve"> ve önerilerini belirlemek ve izlemek amacıyla  geliştirilmiş olan yöntem ve mekanizmalar uygulanmakta ve sonuçları </w:t>
      </w:r>
      <w:r w:rsidR="00306263" w:rsidRPr="005943DF">
        <w:rPr>
          <w:rFonts w:ascii="Times New Roman" w:hAnsi="Times New Roman" w:cs="Times New Roman"/>
          <w:color w:val="000000"/>
          <w:sz w:val="20"/>
          <w:szCs w:val="20"/>
          <w:lang w:val="tr-TR"/>
        </w:rPr>
        <w:t>değerlendirilerek iyileştirilmektedir</w:t>
      </w:r>
      <w:r w:rsidRPr="005943DF">
        <w:rPr>
          <w:rFonts w:ascii="Times New Roman" w:hAnsi="Times New Roman" w:cs="Times New Roman"/>
          <w:color w:val="000000"/>
          <w:sz w:val="20"/>
          <w:szCs w:val="20"/>
          <w:lang w:val="tr-TR"/>
        </w:rPr>
        <w:t xml:space="preserve">.   </w:t>
      </w:r>
    </w:p>
    <w:p w14:paraId="2DD2D231"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597"/>
        <w:gridCol w:w="1403"/>
      </w:tblGrid>
      <w:tr w:rsidR="00187D6A" w:rsidRPr="005943DF" w14:paraId="1D8A5118" w14:textId="77777777" w:rsidTr="005943DF">
        <w:tc>
          <w:tcPr>
            <w:tcW w:w="8597" w:type="dxa"/>
          </w:tcPr>
          <w:p w14:paraId="604BD817"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insan kaynakları yönetimine ilişkin tanımlı süreçler bulunmamaktadır.</w:t>
            </w:r>
            <w:r w:rsidRPr="005943DF">
              <w:rPr>
                <w:rFonts w:ascii="Times New Roman" w:hAnsi="Times New Roman" w:cs="Times New Roman"/>
                <w:sz w:val="20"/>
                <w:szCs w:val="20"/>
              </w:rPr>
              <w:t xml:space="preserve"> </w:t>
            </w:r>
          </w:p>
        </w:tc>
        <w:tc>
          <w:tcPr>
            <w:tcW w:w="1403" w:type="dxa"/>
          </w:tcPr>
          <w:p w14:paraId="58ADC5CE"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0F89D80E" w14:textId="77777777" w:rsidTr="005943DF">
        <w:tc>
          <w:tcPr>
            <w:tcW w:w="8597" w:type="dxa"/>
          </w:tcPr>
          <w:p w14:paraId="5E55D6B7"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stratejik hedefleriyle uyumlu insan kaynakları yönetimine ilişkin tanımlı süreçler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403" w:type="dxa"/>
          </w:tcPr>
          <w:p w14:paraId="1E1B11E2"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2618196F" w14:textId="77777777" w:rsidTr="005943DF">
        <w:tc>
          <w:tcPr>
            <w:tcW w:w="8597" w:type="dxa"/>
          </w:tcPr>
          <w:p w14:paraId="36325978"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insan kaynakları yönetimi doğrultusunda uygulamalar tanımlı süreçlere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uygun bir biçimde yürütülmektedir.   </w:t>
            </w:r>
          </w:p>
        </w:tc>
        <w:tc>
          <w:tcPr>
            <w:tcW w:w="1403" w:type="dxa"/>
          </w:tcPr>
          <w:p w14:paraId="449F15E7"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05921938" w14:textId="77777777" w:rsidTr="005943DF">
        <w:tc>
          <w:tcPr>
            <w:tcW w:w="8597" w:type="dxa"/>
          </w:tcPr>
          <w:p w14:paraId="05947AFD"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insan kaynakları yönetimi uygulamaları izlenmekte ve ilgili iç paydaşlarla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değerlendirilerek iyileştirilmektedir.   </w:t>
            </w:r>
          </w:p>
        </w:tc>
        <w:tc>
          <w:tcPr>
            <w:tcW w:w="1403" w:type="dxa"/>
          </w:tcPr>
          <w:p w14:paraId="2C3EF036"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40CFD495" w14:textId="77777777" w:rsidTr="005943DF">
        <w:tc>
          <w:tcPr>
            <w:tcW w:w="8597" w:type="dxa"/>
          </w:tcPr>
          <w:p w14:paraId="50DE2567"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754DB2C3"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145E9580" w14:textId="77777777" w:rsidR="006F22A7" w:rsidRPr="005943DF" w:rsidRDefault="006F22A7" w:rsidP="00731E04">
      <w:pPr>
        <w:spacing w:after="60"/>
        <w:jc w:val="both"/>
        <w:rPr>
          <w:rFonts w:ascii="Times New Roman" w:hAnsi="Times New Roman" w:cs="Times New Roman"/>
          <w:color w:val="000000" w:themeColor="text1"/>
          <w:sz w:val="20"/>
          <w:szCs w:val="20"/>
          <w:lang w:val="tr-TR"/>
        </w:rPr>
      </w:pPr>
    </w:p>
    <w:p w14:paraId="0B9A1290"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30C6E798" w14:textId="77777777" w:rsidR="006F22A7" w:rsidRPr="005943DF" w:rsidRDefault="00000000" w:rsidP="00731E04">
      <w:pPr>
        <w:spacing w:before="3" w:line="280" w:lineRule="exact"/>
        <w:ind w:left="896" w:right="122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İnsan kaynakları politikası ve hedefleri ve bunlara ilişkin uygulamalar (Yetkinlik, işe alınma,  hizmet içi eğitim, teşvik ve ödüllendirme vb.) </w:t>
      </w:r>
      <w:r w:rsidRPr="005943DF">
        <w:rPr>
          <w:rFonts w:ascii="Times New Roman" w:hAnsi="Times New Roman" w:cs="Times New Roman"/>
          <w:color w:val="000000"/>
          <w:sz w:val="20"/>
          <w:szCs w:val="20"/>
          <w:lang w:val="tr-TR"/>
        </w:rPr>
        <w:t xml:space="preserve">  </w:t>
      </w:r>
    </w:p>
    <w:p w14:paraId="59AF7E6B" w14:textId="77777777" w:rsidR="006F22A7" w:rsidRPr="005943DF" w:rsidRDefault="00000000" w:rsidP="00731E04">
      <w:pPr>
        <w:spacing w:before="3" w:line="280" w:lineRule="exact"/>
        <w:ind w:left="896" w:right="1221"/>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Çalışan (akademik ve idari) memnuniyeti anketleri, uygulama sistematiği ve anket sonuçları</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İnsan kaynakları yönetimi uygulamalarına ilişkin izleme ve iyileştirme kanıtları </w:t>
      </w:r>
      <w:r w:rsidRPr="005943DF">
        <w:rPr>
          <w:rFonts w:ascii="Times New Roman" w:hAnsi="Times New Roman" w:cs="Times New Roman"/>
          <w:color w:val="000000"/>
          <w:sz w:val="20"/>
          <w:szCs w:val="20"/>
          <w:lang w:val="tr-TR"/>
        </w:rPr>
        <w:t xml:space="preserve">  </w:t>
      </w:r>
    </w:p>
    <w:p w14:paraId="3C91C4A9" w14:textId="77777777" w:rsidR="006F22A7" w:rsidRPr="005943DF" w:rsidRDefault="00000000" w:rsidP="00731E04">
      <w:pPr>
        <w:spacing w:before="3" w:line="280" w:lineRule="exact"/>
        <w:ind w:left="896" w:right="1221"/>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42AE8571" w14:textId="77777777" w:rsidR="00C90E57" w:rsidRPr="005943DF" w:rsidRDefault="00C90E57" w:rsidP="00731E04">
      <w:pPr>
        <w:spacing w:after="65"/>
        <w:jc w:val="both"/>
        <w:rPr>
          <w:rFonts w:ascii="Times New Roman" w:hAnsi="Times New Roman" w:cs="Times New Roman"/>
          <w:color w:val="000000" w:themeColor="text1"/>
          <w:sz w:val="20"/>
          <w:szCs w:val="20"/>
          <w:lang w:val="tr-TR"/>
        </w:rPr>
      </w:pPr>
    </w:p>
    <w:p w14:paraId="350692CA" w14:textId="340B84A1"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2"/>
          <w:sz w:val="20"/>
          <w:szCs w:val="20"/>
          <w:lang w:val="tr-TR"/>
        </w:rPr>
        <w:t>A.3.3. Finansal yönetim</w:t>
      </w:r>
      <w:r w:rsidRPr="005943DF">
        <w:rPr>
          <w:rFonts w:ascii="Times New Roman" w:hAnsi="Times New Roman" w:cs="Times New Roman"/>
          <w:sz w:val="20"/>
          <w:szCs w:val="20"/>
        </w:rPr>
        <w:t xml:space="preserve"> </w:t>
      </w:r>
    </w:p>
    <w:p w14:paraId="583A11EB" w14:textId="685717B3" w:rsidR="006F22A7" w:rsidRPr="005943DF" w:rsidRDefault="00000000" w:rsidP="00731E04">
      <w:pPr>
        <w:spacing w:line="22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pacing w:val="-1"/>
          <w:sz w:val="20"/>
          <w:szCs w:val="20"/>
          <w:lang w:val="tr-TR"/>
        </w:rPr>
        <w:t>Temel gelir ve gider kalemleri tanımlanmıştır ve yıllar içinde izlenmektedir</w:t>
      </w:r>
    </w:p>
    <w:p w14:paraId="4AFF92BE" w14:textId="53867583" w:rsidR="006F22A7" w:rsidRDefault="00000000" w:rsidP="00731E04">
      <w:pPr>
        <w:spacing w:line="268" w:lineRule="exact"/>
        <w:ind w:left="720" w:right="897"/>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Toplam Cari Bütçe (gelir) = Devlet eğitim katkısı (merkezi bütçeden gelen ve araştırma-geliştirme kategorisindeki faaliyetlere ait olmayan tüm gelirler) + öğrenci gelirleri (kaynağı öğrenci olan tüm  </w:t>
      </w:r>
      <w:r w:rsidRPr="005943DF">
        <w:rPr>
          <w:rFonts w:ascii="Times New Roman" w:hAnsi="Times New Roman" w:cs="Times New Roman"/>
          <w:color w:val="000000"/>
          <w:spacing w:val="-1"/>
          <w:sz w:val="20"/>
          <w:szCs w:val="20"/>
          <w:lang w:val="tr-TR"/>
        </w:rPr>
        <w:t>gelirler: 1. ve 2. öğretim, tezsiz yüksek lisans, yaz okulu, hizmetler/harçlar, yemek-barınma ücreti vb.)</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w:t>
      </w:r>
      <w:r w:rsidRPr="005943DF">
        <w:rPr>
          <w:rFonts w:ascii="Times New Roman" w:hAnsi="Times New Roman" w:cs="Times New Roman"/>
          <w:color w:val="000000"/>
          <w:spacing w:val="-1"/>
          <w:sz w:val="20"/>
          <w:szCs w:val="20"/>
          <w:lang w:val="tr-TR"/>
        </w:rPr>
        <w:t>mimarlık vb fakültelerinin bilgi ve teknoloji transferi/projeler/uygulamalar geliri [döner sermaye veya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kurum profiliyle ilişkilendirilmektedir.   </w:t>
      </w:r>
    </w:p>
    <w:p w14:paraId="45B8FE84" w14:textId="08D6DD5C"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xml:space="preserve">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6/</w:t>
      </w:r>
      <w:r w:rsidR="00975BAB">
        <w:rPr>
          <w:rFonts w:ascii="Times New Roman" w:hAnsi="Times New Roman" w:cs="Times New Roman"/>
          <w:color w:val="000000" w:themeColor="text1"/>
          <w:sz w:val="20"/>
          <w:szCs w:val="20"/>
          <w:lang w:val="tr-TR"/>
        </w:rPr>
        <w:t>30</w:t>
      </w:r>
    </w:p>
    <w:p w14:paraId="6508DD27"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05953C6" w14:textId="77777777" w:rsidR="007A12F8" w:rsidRDefault="007A12F8" w:rsidP="00731E04">
      <w:pPr>
        <w:spacing w:line="268" w:lineRule="exact"/>
        <w:ind w:left="720" w:right="897"/>
        <w:jc w:val="both"/>
        <w:rPr>
          <w:rFonts w:ascii="Times New Roman" w:hAnsi="Times New Roman" w:cs="Times New Roman"/>
          <w:color w:val="000000"/>
          <w:sz w:val="20"/>
          <w:szCs w:val="20"/>
          <w:lang w:val="tr-TR"/>
        </w:rPr>
      </w:pPr>
    </w:p>
    <w:p w14:paraId="0A5A2611" w14:textId="77777777" w:rsidR="007A12F8" w:rsidRDefault="007A12F8" w:rsidP="00731E04">
      <w:pPr>
        <w:spacing w:line="268" w:lineRule="exact"/>
        <w:ind w:left="720" w:right="897"/>
        <w:jc w:val="both"/>
        <w:rPr>
          <w:rFonts w:ascii="Times New Roman" w:hAnsi="Times New Roman" w:cs="Times New Roman"/>
          <w:color w:val="000000"/>
          <w:sz w:val="20"/>
          <w:szCs w:val="20"/>
          <w:lang w:val="tr-TR"/>
        </w:rPr>
      </w:pPr>
    </w:p>
    <w:p w14:paraId="3D0D63C3" w14:textId="77777777" w:rsidR="007A12F8" w:rsidRDefault="007A12F8" w:rsidP="00731E04">
      <w:pPr>
        <w:spacing w:line="268" w:lineRule="exact"/>
        <w:ind w:left="720" w:right="897"/>
        <w:jc w:val="both"/>
        <w:rPr>
          <w:rFonts w:ascii="Times New Roman" w:hAnsi="Times New Roman" w:cs="Times New Roman"/>
          <w:color w:val="000000"/>
          <w:sz w:val="20"/>
          <w:szCs w:val="20"/>
          <w:lang w:val="tr-TR"/>
        </w:rPr>
      </w:pPr>
    </w:p>
    <w:p w14:paraId="434CB5F0" w14:textId="77777777" w:rsidR="007A12F8" w:rsidRPr="005943DF" w:rsidRDefault="007A12F8" w:rsidP="00731E04">
      <w:pPr>
        <w:spacing w:line="268" w:lineRule="exact"/>
        <w:ind w:left="720" w:right="897"/>
        <w:jc w:val="both"/>
        <w:rPr>
          <w:rFonts w:ascii="Times New Roman" w:hAnsi="Times New Roman" w:cs="Times New Roman"/>
          <w:color w:val="010302"/>
          <w:sz w:val="20"/>
          <w:szCs w:val="20"/>
        </w:rPr>
      </w:pPr>
    </w:p>
    <w:p w14:paraId="49AD58AB" w14:textId="77777777" w:rsidR="006F22A7" w:rsidRPr="005943DF" w:rsidRDefault="006F22A7" w:rsidP="00731E04">
      <w:pPr>
        <w:spacing w:after="43"/>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880"/>
        <w:gridCol w:w="1120"/>
      </w:tblGrid>
      <w:tr w:rsidR="00187D6A" w:rsidRPr="005943DF" w14:paraId="53661A4E" w14:textId="77777777" w:rsidTr="005943DF">
        <w:tc>
          <w:tcPr>
            <w:tcW w:w="8880" w:type="dxa"/>
          </w:tcPr>
          <w:p w14:paraId="7B8477C4"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finansal kaynakların yönetimine ilişkin tanımlı süreçler bulunmamaktadır.</w:t>
            </w:r>
            <w:r w:rsidRPr="005943DF">
              <w:rPr>
                <w:rFonts w:ascii="Times New Roman" w:hAnsi="Times New Roman" w:cs="Times New Roman"/>
                <w:sz w:val="20"/>
                <w:szCs w:val="20"/>
              </w:rPr>
              <w:t xml:space="preserve"> </w:t>
            </w:r>
          </w:p>
        </w:tc>
        <w:tc>
          <w:tcPr>
            <w:tcW w:w="1120" w:type="dxa"/>
          </w:tcPr>
          <w:p w14:paraId="23F399F5"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19DC7998" w14:textId="77777777" w:rsidTr="005943DF">
        <w:tc>
          <w:tcPr>
            <w:tcW w:w="8880" w:type="dxa"/>
          </w:tcPr>
          <w:p w14:paraId="0F0BF50F"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finansal kaynakların yönetimine ilişkin olarak stratejik hedefler ile uyumlu tanımlı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süreçler bulunmaktadır.   </w:t>
            </w:r>
          </w:p>
        </w:tc>
        <w:tc>
          <w:tcPr>
            <w:tcW w:w="1120" w:type="dxa"/>
          </w:tcPr>
          <w:p w14:paraId="58C5084E"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0E48A28E" w14:textId="77777777" w:rsidTr="005943DF">
        <w:tc>
          <w:tcPr>
            <w:tcW w:w="8880" w:type="dxa"/>
          </w:tcPr>
          <w:p w14:paraId="3A318D38"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finansal kaynakların yönetime ilişkin uygulamalar tanımlı süreçlere uygun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biçimde yürütülmektedir.   </w:t>
            </w:r>
          </w:p>
        </w:tc>
        <w:tc>
          <w:tcPr>
            <w:tcW w:w="1120" w:type="dxa"/>
          </w:tcPr>
          <w:p w14:paraId="1A035E62"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15860DEF" w14:textId="77777777" w:rsidTr="005943DF">
        <w:tc>
          <w:tcPr>
            <w:tcW w:w="8880" w:type="dxa"/>
          </w:tcPr>
          <w:p w14:paraId="1390E9F8"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finansal kaynakların yönetim süreçleri izlenmekte ve iyileştirilmektedir.</w:t>
            </w:r>
            <w:r w:rsidRPr="005943DF">
              <w:rPr>
                <w:rFonts w:ascii="Times New Roman" w:hAnsi="Times New Roman" w:cs="Times New Roman"/>
                <w:sz w:val="20"/>
                <w:szCs w:val="20"/>
              </w:rPr>
              <w:t xml:space="preserve"> </w:t>
            </w:r>
          </w:p>
        </w:tc>
        <w:tc>
          <w:tcPr>
            <w:tcW w:w="1120" w:type="dxa"/>
          </w:tcPr>
          <w:p w14:paraId="396C9467"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1F3BDFB7" w14:textId="77777777" w:rsidTr="005943DF">
        <w:tc>
          <w:tcPr>
            <w:tcW w:w="8880" w:type="dxa"/>
          </w:tcPr>
          <w:p w14:paraId="52D14D7C"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120" w:type="dxa"/>
          </w:tcPr>
          <w:p w14:paraId="429668B6"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bl>
    <w:p w14:paraId="2EE0B023"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7CD20C86" w14:textId="77777777" w:rsidR="006F22A7" w:rsidRPr="005943DF" w:rsidRDefault="006F22A7" w:rsidP="00731E04">
      <w:pPr>
        <w:spacing w:after="60"/>
        <w:jc w:val="both"/>
        <w:rPr>
          <w:rFonts w:ascii="Times New Roman" w:hAnsi="Times New Roman" w:cs="Times New Roman"/>
          <w:color w:val="000000" w:themeColor="text1"/>
          <w:sz w:val="20"/>
          <w:szCs w:val="20"/>
          <w:lang w:val="tr-TR"/>
        </w:rPr>
      </w:pPr>
    </w:p>
    <w:p w14:paraId="21375A68"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39406A5" w14:textId="77777777" w:rsidR="006F22A7" w:rsidRPr="005943DF" w:rsidRDefault="00000000" w:rsidP="00731E04">
      <w:pPr>
        <w:spacing w:before="3" w:line="280" w:lineRule="exact"/>
        <w:ind w:left="896" w:right="99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Finansal kaynakların yönetimine ilişkin tanımlı süreçler ve uygulamalar (Kaynak dağılımı,  kaynakların etkin ve verimli kullanılması, kaynak çeşitliliği) </w:t>
      </w:r>
      <w:r w:rsidRPr="005943DF">
        <w:rPr>
          <w:rFonts w:ascii="Times New Roman" w:hAnsi="Times New Roman" w:cs="Times New Roman"/>
          <w:color w:val="000000"/>
          <w:sz w:val="20"/>
          <w:szCs w:val="20"/>
          <w:lang w:val="tr-TR"/>
        </w:rPr>
        <w:t xml:space="preserve">  </w:t>
      </w:r>
    </w:p>
    <w:p w14:paraId="40CFD0FE" w14:textId="77777777" w:rsidR="006F22A7" w:rsidRPr="005943DF" w:rsidRDefault="00000000" w:rsidP="00731E04">
      <w:pPr>
        <w:spacing w:before="3" w:line="280" w:lineRule="exact"/>
        <w:ind w:left="896" w:right="99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Finansal kaynakların planlama, kullanım ve izleme uygulamalarının kurumun stratejik planı ile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uyumunu gösteren belgeler </w:t>
      </w:r>
      <w:r w:rsidRPr="005943DF">
        <w:rPr>
          <w:rFonts w:ascii="Times New Roman" w:hAnsi="Times New Roman" w:cs="Times New Roman"/>
          <w:color w:val="000000"/>
          <w:sz w:val="20"/>
          <w:szCs w:val="20"/>
          <w:lang w:val="tr-TR"/>
        </w:rPr>
        <w:t xml:space="preserve">  </w:t>
      </w:r>
    </w:p>
    <w:p w14:paraId="7F916D12" w14:textId="77777777" w:rsidR="006F22A7" w:rsidRPr="005943DF" w:rsidRDefault="00000000" w:rsidP="00731E04">
      <w:pPr>
        <w:spacing w:before="3" w:line="280" w:lineRule="exact"/>
        <w:ind w:left="896" w:right="99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Finansal kaynakların yönetimi süreçlerine ilişkin izleme raporları ve analizleri ve iyileştirme  kanıtları </w:t>
      </w:r>
      <w:r w:rsidRPr="005943DF">
        <w:rPr>
          <w:rFonts w:ascii="Times New Roman" w:hAnsi="Times New Roman" w:cs="Times New Roman"/>
          <w:color w:val="000000"/>
          <w:sz w:val="20"/>
          <w:szCs w:val="20"/>
          <w:lang w:val="tr-TR"/>
        </w:rPr>
        <w:t xml:space="preserve">  </w:t>
      </w:r>
    </w:p>
    <w:p w14:paraId="091252B7" w14:textId="77777777" w:rsidR="006F22A7" w:rsidRPr="005943DF" w:rsidRDefault="00000000" w:rsidP="00731E04">
      <w:pPr>
        <w:spacing w:before="3" w:line="280" w:lineRule="exact"/>
        <w:ind w:left="896" w:right="99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p>
    <w:p w14:paraId="1EFBDDAC"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3F73C2E3" w14:textId="77777777" w:rsidR="006F22A7" w:rsidRPr="005943DF" w:rsidRDefault="006F22A7" w:rsidP="00731E04">
      <w:pPr>
        <w:spacing w:after="70"/>
        <w:jc w:val="both"/>
        <w:rPr>
          <w:rFonts w:ascii="Times New Roman" w:hAnsi="Times New Roman" w:cs="Times New Roman"/>
          <w:color w:val="000000" w:themeColor="text1"/>
          <w:sz w:val="20"/>
          <w:szCs w:val="20"/>
          <w:lang w:val="tr-TR"/>
        </w:rPr>
      </w:pPr>
    </w:p>
    <w:p w14:paraId="5708492B"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b/>
          <w:bCs/>
          <w:color w:val="000000"/>
          <w:sz w:val="20"/>
          <w:szCs w:val="20"/>
          <w:lang w:val="tr-TR"/>
        </w:rPr>
        <w:t xml:space="preserve">A.3.4. Süreç yönetimi </w:t>
      </w:r>
      <w:r w:rsidRPr="005943DF">
        <w:rPr>
          <w:rFonts w:ascii="Times New Roman" w:hAnsi="Times New Roman" w:cs="Times New Roman"/>
          <w:color w:val="000000"/>
          <w:sz w:val="20"/>
          <w:szCs w:val="20"/>
          <w:lang w:val="tr-TR"/>
        </w:rPr>
        <w:t xml:space="preserve">  </w:t>
      </w:r>
    </w:p>
    <w:p w14:paraId="73EBD421"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Tüm etkinliklere ait süreçler ve alt süreçler (uzaktan eğitim dahil) tanımlıdır. Süreçlerdeki  </w:t>
      </w:r>
    </w:p>
    <w:p w14:paraId="3935EA34" w14:textId="77777777" w:rsidR="006F22A7" w:rsidRPr="005943DF" w:rsidRDefault="00000000" w:rsidP="00731E04">
      <w:pPr>
        <w:spacing w:before="3" w:line="280" w:lineRule="exact"/>
        <w:ind w:left="896" w:right="116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sorumlular, iş akışı, yönetim, sahiplenme yazılıdır ve kurumca içselleştirilmiştir. Süreç  </w:t>
      </w:r>
      <w:r w:rsidRPr="005943DF">
        <w:rPr>
          <w:rFonts w:ascii="Times New Roman" w:hAnsi="Times New Roman" w:cs="Times New Roman"/>
          <w:color w:val="000000"/>
          <w:spacing w:val="-1"/>
          <w:sz w:val="20"/>
          <w:szCs w:val="20"/>
          <w:lang w:val="tr-TR"/>
        </w:rPr>
        <w:t>yönetiminin başarılı olduğunun kanıtları vardır. Sürekli süreç iyileştirme döngüsü kurulmuştur.</w:t>
      </w:r>
      <w:r w:rsidRPr="005943DF">
        <w:rPr>
          <w:rFonts w:ascii="Times New Roman" w:hAnsi="Times New Roman" w:cs="Times New Roman"/>
          <w:sz w:val="20"/>
          <w:szCs w:val="20"/>
        </w:rPr>
        <w:t xml:space="preserve"> </w:t>
      </w:r>
    </w:p>
    <w:p w14:paraId="64669C3D" w14:textId="77777777" w:rsidR="006F22A7" w:rsidRPr="005943DF" w:rsidRDefault="006F22A7" w:rsidP="00731E04">
      <w:pPr>
        <w:spacing w:after="18"/>
        <w:jc w:val="both"/>
        <w:rPr>
          <w:rFonts w:ascii="Times New Roman" w:hAnsi="Times New Roman" w:cs="Times New Roman"/>
          <w:color w:val="000000" w:themeColor="text1"/>
          <w:sz w:val="20"/>
          <w:szCs w:val="20"/>
          <w:lang w:val="tr-TR"/>
        </w:rPr>
      </w:pPr>
    </w:p>
    <w:tbl>
      <w:tblPr>
        <w:tblStyle w:val="TabloKlavuzu"/>
        <w:tblW w:w="10909" w:type="dxa"/>
        <w:tblInd w:w="-5" w:type="dxa"/>
        <w:tblLook w:val="04A0" w:firstRow="1" w:lastRow="0" w:firstColumn="1" w:lastColumn="0" w:noHBand="0" w:noVBand="1"/>
      </w:tblPr>
      <w:tblGrid>
        <w:gridCol w:w="897"/>
        <w:gridCol w:w="7711"/>
        <w:gridCol w:w="897"/>
        <w:gridCol w:w="507"/>
        <w:gridCol w:w="897"/>
      </w:tblGrid>
      <w:tr w:rsidR="00187D6A" w:rsidRPr="005943DF" w14:paraId="58DF8BAA" w14:textId="77777777" w:rsidTr="007A12F8">
        <w:trPr>
          <w:gridBefore w:val="1"/>
          <w:wBefore w:w="897" w:type="dxa"/>
          <w:trHeight w:val="703"/>
        </w:trPr>
        <w:tc>
          <w:tcPr>
            <w:tcW w:w="8608" w:type="dxa"/>
            <w:gridSpan w:val="2"/>
          </w:tcPr>
          <w:p w14:paraId="311867E3"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eğitim ve öğretim, araştırma ve geliştirme, toplumsal katkı ve yönetim sistemine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ilişkin süreçler tanımlanmamıştır.   </w:t>
            </w:r>
          </w:p>
        </w:tc>
        <w:tc>
          <w:tcPr>
            <w:tcW w:w="1404" w:type="dxa"/>
            <w:gridSpan w:val="2"/>
          </w:tcPr>
          <w:p w14:paraId="1056469C"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60664018" w14:textId="77777777" w:rsidTr="007A12F8">
        <w:trPr>
          <w:gridBefore w:val="1"/>
          <w:wBefore w:w="897" w:type="dxa"/>
          <w:trHeight w:val="703"/>
        </w:trPr>
        <w:tc>
          <w:tcPr>
            <w:tcW w:w="8608" w:type="dxa"/>
            <w:gridSpan w:val="2"/>
          </w:tcPr>
          <w:p w14:paraId="12FDCD0E"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eğitim ve öğretim, araştırma ve geliştirme, toplumsal katkı ve yönetim sistemi süreç</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ve alt süreçleri tanımlanmıştır.   </w:t>
            </w:r>
          </w:p>
        </w:tc>
        <w:tc>
          <w:tcPr>
            <w:tcW w:w="1404" w:type="dxa"/>
            <w:gridSpan w:val="2"/>
          </w:tcPr>
          <w:p w14:paraId="2DB052D3"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686EF192" w14:textId="77777777" w:rsidTr="007A12F8">
        <w:trPr>
          <w:gridBefore w:val="1"/>
          <w:wBefore w:w="897" w:type="dxa"/>
          <w:trHeight w:val="285"/>
        </w:trPr>
        <w:tc>
          <w:tcPr>
            <w:tcW w:w="8608" w:type="dxa"/>
            <w:gridSpan w:val="2"/>
          </w:tcPr>
          <w:p w14:paraId="4DB5B195"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tanımlı süreçler yönetilmektedir.</w:t>
            </w:r>
            <w:r w:rsidRPr="005943DF">
              <w:rPr>
                <w:rFonts w:ascii="Times New Roman" w:hAnsi="Times New Roman" w:cs="Times New Roman"/>
                <w:sz w:val="20"/>
                <w:szCs w:val="20"/>
              </w:rPr>
              <w:t xml:space="preserve"> </w:t>
            </w:r>
          </w:p>
        </w:tc>
        <w:tc>
          <w:tcPr>
            <w:tcW w:w="1404" w:type="dxa"/>
            <w:gridSpan w:val="2"/>
          </w:tcPr>
          <w:p w14:paraId="4E6A8B4D" w14:textId="77777777" w:rsidR="00187D6A" w:rsidRPr="005943DF" w:rsidRDefault="00187D6A" w:rsidP="00731E04">
            <w:pPr>
              <w:spacing w:line="230" w:lineRule="exact"/>
              <w:jc w:val="both"/>
              <w:rPr>
                <w:rFonts w:ascii="Times New Roman" w:hAnsi="Times New Roman" w:cs="Times New Roman"/>
                <w:color w:val="010302"/>
                <w:sz w:val="20"/>
                <w:szCs w:val="20"/>
              </w:rPr>
            </w:pPr>
          </w:p>
        </w:tc>
      </w:tr>
      <w:tr w:rsidR="007A12F8" w:rsidRPr="005943DF" w14:paraId="50CECA66" w14:textId="77777777" w:rsidTr="007A12F8">
        <w:trPr>
          <w:gridAfter w:val="1"/>
          <w:wAfter w:w="897" w:type="dxa"/>
          <w:trHeight w:val="703"/>
        </w:trPr>
        <w:tc>
          <w:tcPr>
            <w:tcW w:w="8608" w:type="dxa"/>
            <w:gridSpan w:val="2"/>
          </w:tcPr>
          <w:p w14:paraId="606F78C5" w14:textId="77777777" w:rsidR="007A12F8" w:rsidRPr="005943DF" w:rsidRDefault="007A12F8" w:rsidP="00731772">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süreç yönetimi mekanizmaları izlenmekte ve ilgili paydaşlarla değerlendirilerek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iyileştirilmektedir.   </w:t>
            </w:r>
          </w:p>
        </w:tc>
        <w:tc>
          <w:tcPr>
            <w:tcW w:w="1404" w:type="dxa"/>
            <w:gridSpan w:val="2"/>
          </w:tcPr>
          <w:p w14:paraId="2F790558" w14:textId="77777777" w:rsidR="007A12F8" w:rsidRPr="005943DF" w:rsidRDefault="007A12F8" w:rsidP="00731772">
            <w:pPr>
              <w:spacing w:after="55"/>
              <w:jc w:val="both"/>
              <w:rPr>
                <w:rFonts w:ascii="Times New Roman" w:hAnsi="Times New Roman" w:cs="Times New Roman"/>
                <w:color w:val="000000" w:themeColor="text1"/>
                <w:sz w:val="20"/>
                <w:szCs w:val="20"/>
                <w:lang w:val="tr-TR"/>
              </w:rPr>
            </w:pPr>
          </w:p>
        </w:tc>
      </w:tr>
      <w:tr w:rsidR="007A12F8" w:rsidRPr="005943DF" w14:paraId="3F7D9D3D" w14:textId="77777777" w:rsidTr="007A12F8">
        <w:trPr>
          <w:gridAfter w:val="1"/>
          <w:wAfter w:w="897" w:type="dxa"/>
          <w:trHeight w:val="285"/>
        </w:trPr>
        <w:tc>
          <w:tcPr>
            <w:tcW w:w="8608" w:type="dxa"/>
            <w:gridSpan w:val="2"/>
          </w:tcPr>
          <w:p w14:paraId="28378532" w14:textId="77777777" w:rsidR="007A12F8" w:rsidRPr="005943DF" w:rsidRDefault="007A12F8" w:rsidP="00731772">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4" w:type="dxa"/>
            <w:gridSpan w:val="2"/>
          </w:tcPr>
          <w:p w14:paraId="74FD9658" w14:textId="77777777" w:rsidR="007A12F8" w:rsidRPr="005943DF" w:rsidRDefault="007A12F8" w:rsidP="00731772">
            <w:pPr>
              <w:spacing w:line="230" w:lineRule="exact"/>
              <w:jc w:val="both"/>
              <w:rPr>
                <w:rFonts w:ascii="Times New Roman" w:hAnsi="Times New Roman" w:cs="Times New Roman"/>
                <w:color w:val="010302"/>
                <w:sz w:val="20"/>
                <w:szCs w:val="20"/>
              </w:rPr>
            </w:pPr>
          </w:p>
        </w:tc>
      </w:tr>
    </w:tbl>
    <w:p w14:paraId="69030D39" w14:textId="0CB0DD2F" w:rsidR="00306263" w:rsidRPr="00306263" w:rsidRDefault="00306263" w:rsidP="00306263">
      <w:pPr>
        <w:rPr>
          <w:rFonts w:ascii="Times New Roman" w:hAnsi="Times New Roman" w:cs="Times New Roman"/>
          <w:sz w:val="20"/>
          <w:szCs w:val="20"/>
        </w:rPr>
        <w:sectPr w:rsidR="00306263" w:rsidRPr="00306263">
          <w:type w:val="continuous"/>
          <w:pgSz w:w="11906" w:h="16838"/>
          <w:pgMar w:top="343" w:right="500" w:bottom="275" w:left="500" w:header="708" w:footer="708" w:gutter="0"/>
          <w:cols w:space="708"/>
          <w:docGrid w:linePitch="360"/>
        </w:sectPr>
      </w:pPr>
    </w:p>
    <w:p w14:paraId="4FB0C9D3"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p w14:paraId="4C3B783F"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080E580"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Süreç yönetim modeli ve/veya Süreç Yönetimi El Kitabı </w:t>
      </w:r>
      <w:r w:rsidRPr="005943DF">
        <w:rPr>
          <w:rFonts w:ascii="Times New Roman" w:hAnsi="Times New Roman" w:cs="Times New Roman"/>
          <w:color w:val="000000"/>
          <w:sz w:val="20"/>
          <w:szCs w:val="20"/>
          <w:lang w:val="tr-TR"/>
        </w:rPr>
        <w:t xml:space="preserve">  </w:t>
      </w:r>
    </w:p>
    <w:p w14:paraId="0BF12676"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Süreç Kılavuzları ve Süreç Sorumluları Eğitim Belgeleri </w:t>
      </w:r>
      <w:r w:rsidRPr="005943DF">
        <w:rPr>
          <w:rFonts w:ascii="Times New Roman" w:hAnsi="Times New Roman" w:cs="Times New Roman"/>
          <w:color w:val="000000"/>
          <w:sz w:val="20"/>
          <w:szCs w:val="20"/>
          <w:lang w:val="tr-TR"/>
        </w:rPr>
        <w:t xml:space="preserve">  </w:t>
      </w:r>
    </w:p>
    <w:p w14:paraId="3D5D30DE"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Süreç yönetimi uygulamaları (Uzaktan eğitim dahil) </w:t>
      </w:r>
      <w:r w:rsidRPr="005943DF">
        <w:rPr>
          <w:rFonts w:ascii="Times New Roman" w:hAnsi="Times New Roman" w:cs="Times New Roman"/>
          <w:color w:val="000000"/>
          <w:sz w:val="20"/>
          <w:szCs w:val="20"/>
          <w:lang w:val="tr-TR"/>
        </w:rPr>
        <w:t xml:space="preserve">  </w:t>
      </w:r>
    </w:p>
    <w:p w14:paraId="3B2890BC"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katılımına ilişkin kanıtlar </w:t>
      </w:r>
      <w:r w:rsidRPr="005943DF">
        <w:rPr>
          <w:rFonts w:ascii="Times New Roman" w:hAnsi="Times New Roman" w:cs="Times New Roman"/>
          <w:color w:val="000000"/>
          <w:sz w:val="20"/>
          <w:szCs w:val="20"/>
          <w:lang w:val="tr-TR"/>
        </w:rPr>
        <w:t xml:space="preserve">  </w:t>
      </w:r>
    </w:p>
    <w:p w14:paraId="1E455F34"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Süreç yönetim mekanizmalarının izlenmesi ve iyileştirilmesine ilişkin kanıtlar </w:t>
      </w:r>
      <w:r w:rsidRPr="005943DF">
        <w:rPr>
          <w:rFonts w:ascii="Times New Roman" w:hAnsi="Times New Roman" w:cs="Times New Roman"/>
          <w:color w:val="000000"/>
          <w:sz w:val="20"/>
          <w:szCs w:val="20"/>
          <w:lang w:val="tr-TR"/>
        </w:rPr>
        <w:t xml:space="preserve">  </w:t>
      </w:r>
    </w:p>
    <w:p w14:paraId="66621EBC" w14:textId="77777777" w:rsidR="006F22A7" w:rsidRPr="005943DF" w:rsidRDefault="00000000" w:rsidP="00731E04">
      <w:pPr>
        <w:spacing w:before="3" w:line="281"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5D421220" w14:textId="77777777" w:rsidR="006F22A7" w:rsidRPr="005943DF" w:rsidRDefault="006F22A7" w:rsidP="00731E04">
      <w:pPr>
        <w:spacing w:after="66"/>
        <w:jc w:val="both"/>
        <w:rPr>
          <w:rFonts w:ascii="Times New Roman" w:hAnsi="Times New Roman" w:cs="Times New Roman"/>
          <w:color w:val="000000" w:themeColor="text1"/>
          <w:sz w:val="20"/>
          <w:szCs w:val="20"/>
          <w:lang w:val="tr-TR"/>
        </w:rPr>
      </w:pPr>
    </w:p>
    <w:p w14:paraId="4ABE2AD1"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A.4. Paydaş Katılımı </w:t>
      </w:r>
      <w:r w:rsidRPr="005943DF">
        <w:rPr>
          <w:rFonts w:ascii="Times New Roman" w:hAnsi="Times New Roman" w:cs="Times New Roman"/>
          <w:color w:val="000000"/>
          <w:sz w:val="20"/>
          <w:szCs w:val="20"/>
          <w:lang w:val="tr-TR"/>
        </w:rPr>
        <w:t xml:space="preserve">  </w:t>
      </w:r>
    </w:p>
    <w:p w14:paraId="7C7D81EB" w14:textId="77777777" w:rsidR="006F22A7" w:rsidRPr="005943DF" w:rsidRDefault="00000000" w:rsidP="00731E04">
      <w:pPr>
        <w:spacing w:before="3" w:line="280" w:lineRule="exact"/>
        <w:ind w:left="896" w:right="110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iç ve dış paydaşlarının stratejik kararlara ve süreçlere katılımını sağlamak üzere geri  </w:t>
      </w:r>
      <w:r w:rsidRPr="005943DF">
        <w:rPr>
          <w:rFonts w:ascii="Times New Roman" w:hAnsi="Times New Roman" w:cs="Times New Roman"/>
          <w:color w:val="000000"/>
          <w:spacing w:val="-1"/>
          <w:sz w:val="20"/>
          <w:szCs w:val="20"/>
          <w:lang w:val="tr-TR"/>
        </w:rPr>
        <w:t>bildirimlerini almak, yanıtlamak ve kararlarında kullanmak için gerekli sistemleri oluşturmalı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yönetmelidir. </w:t>
      </w:r>
      <w:r w:rsidRPr="005943DF">
        <w:rPr>
          <w:rFonts w:ascii="Times New Roman" w:hAnsi="Times New Roman" w:cs="Times New Roman"/>
          <w:b/>
          <w:bCs/>
          <w:color w:val="000000"/>
          <w:sz w:val="20"/>
          <w:szCs w:val="20"/>
          <w:lang w:val="tr-TR"/>
        </w:rPr>
        <w:t xml:space="preserve">  </w:t>
      </w:r>
    </w:p>
    <w:p w14:paraId="75EE0715" w14:textId="77777777" w:rsidR="006F22A7" w:rsidRDefault="006F22A7" w:rsidP="00731E04">
      <w:pPr>
        <w:spacing w:after="51"/>
        <w:jc w:val="both"/>
        <w:rPr>
          <w:rFonts w:ascii="Times New Roman" w:hAnsi="Times New Roman" w:cs="Times New Roman"/>
          <w:color w:val="000000" w:themeColor="text1"/>
          <w:sz w:val="20"/>
          <w:szCs w:val="20"/>
          <w:lang w:val="tr-TR"/>
        </w:rPr>
      </w:pPr>
    </w:p>
    <w:p w14:paraId="6DC62E00" w14:textId="77777777" w:rsidR="007A12F8" w:rsidRDefault="007A12F8" w:rsidP="00731E04">
      <w:pPr>
        <w:spacing w:after="51"/>
        <w:jc w:val="both"/>
        <w:rPr>
          <w:rFonts w:ascii="Times New Roman" w:hAnsi="Times New Roman" w:cs="Times New Roman"/>
          <w:color w:val="000000" w:themeColor="text1"/>
          <w:sz w:val="20"/>
          <w:szCs w:val="20"/>
          <w:lang w:val="tr-TR"/>
        </w:rPr>
      </w:pPr>
    </w:p>
    <w:p w14:paraId="6F83256B" w14:textId="32C6AC96"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7/</w:t>
      </w:r>
      <w:r w:rsidR="00975BAB">
        <w:rPr>
          <w:rFonts w:ascii="Times New Roman" w:hAnsi="Times New Roman" w:cs="Times New Roman"/>
          <w:color w:val="000000" w:themeColor="text1"/>
          <w:sz w:val="20"/>
          <w:szCs w:val="20"/>
          <w:lang w:val="tr-TR"/>
        </w:rPr>
        <w:t>30</w:t>
      </w:r>
    </w:p>
    <w:p w14:paraId="153F7821"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BD16382" w14:textId="77777777" w:rsidR="007A12F8" w:rsidRDefault="007A12F8" w:rsidP="00731E04">
      <w:pPr>
        <w:spacing w:after="51"/>
        <w:jc w:val="both"/>
        <w:rPr>
          <w:rFonts w:ascii="Times New Roman" w:hAnsi="Times New Roman" w:cs="Times New Roman"/>
          <w:color w:val="000000" w:themeColor="text1"/>
          <w:sz w:val="20"/>
          <w:szCs w:val="20"/>
          <w:lang w:val="tr-TR"/>
        </w:rPr>
      </w:pPr>
    </w:p>
    <w:p w14:paraId="17D3D46F" w14:textId="77777777" w:rsidR="007A12F8" w:rsidRDefault="007A12F8" w:rsidP="00731E04">
      <w:pPr>
        <w:spacing w:after="51"/>
        <w:jc w:val="both"/>
        <w:rPr>
          <w:rFonts w:ascii="Times New Roman" w:hAnsi="Times New Roman" w:cs="Times New Roman"/>
          <w:color w:val="000000" w:themeColor="text1"/>
          <w:sz w:val="20"/>
          <w:szCs w:val="20"/>
          <w:lang w:val="tr-TR"/>
        </w:rPr>
      </w:pPr>
    </w:p>
    <w:p w14:paraId="18041415" w14:textId="77777777" w:rsidR="007A12F8" w:rsidRPr="005943DF" w:rsidRDefault="007A12F8" w:rsidP="00731E04">
      <w:pPr>
        <w:spacing w:after="51"/>
        <w:jc w:val="both"/>
        <w:rPr>
          <w:rFonts w:ascii="Times New Roman" w:hAnsi="Times New Roman" w:cs="Times New Roman"/>
          <w:color w:val="000000" w:themeColor="text1"/>
          <w:sz w:val="20"/>
          <w:szCs w:val="20"/>
          <w:lang w:val="tr-TR"/>
        </w:rPr>
      </w:pPr>
    </w:p>
    <w:p w14:paraId="4792B46D"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A.4.1. İç ve dış paydaş katılımı </w:t>
      </w:r>
      <w:r w:rsidRPr="005943DF">
        <w:rPr>
          <w:rFonts w:ascii="Times New Roman" w:hAnsi="Times New Roman" w:cs="Times New Roman"/>
          <w:color w:val="000000"/>
          <w:sz w:val="20"/>
          <w:szCs w:val="20"/>
          <w:lang w:val="tr-TR"/>
        </w:rPr>
        <w:t xml:space="preserve">  </w:t>
      </w:r>
    </w:p>
    <w:p w14:paraId="6220A6EB" w14:textId="77777777" w:rsidR="006F22A7" w:rsidRPr="005943DF" w:rsidRDefault="00000000" w:rsidP="00731E04">
      <w:pPr>
        <w:spacing w:before="3" w:line="280" w:lineRule="exact"/>
        <w:ind w:left="896" w:right="91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İç ve dış paydaşların karar alma, yönetişim ve iyileştirme süreçlerine katılım mekanizmaları  tanımlanmıştır.   </w:t>
      </w:r>
    </w:p>
    <w:p w14:paraId="19B05FBD" w14:textId="77777777" w:rsidR="006F22A7" w:rsidRPr="005943DF" w:rsidRDefault="00000000" w:rsidP="00731E04">
      <w:pPr>
        <w:spacing w:before="3" w:line="280" w:lineRule="exact"/>
        <w:ind w:left="896" w:right="916"/>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Gerçekleşen katılımın etkinliği, kurumsallığı ve sürekliliği irdelenmektedir. Uygulama örnekleri, iç</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kalite güvencesi sisteminde özellikle öğrenci ve dış paydaş katılımı ve etkinliği mevcuttur.  Sonuçlar değerlendirilmekte ve bağlı iyileştirmeler gerçekleştirilmektedir.   </w:t>
      </w:r>
    </w:p>
    <w:p w14:paraId="1E558B63"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52D11182" w14:textId="77777777" w:rsidR="006F22A7" w:rsidRPr="005943DF" w:rsidRDefault="006F22A7" w:rsidP="00731E04">
      <w:pPr>
        <w:spacing w:after="24"/>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597"/>
        <w:gridCol w:w="1403"/>
      </w:tblGrid>
      <w:tr w:rsidR="00187D6A" w:rsidRPr="005943DF" w14:paraId="0262E09E" w14:textId="77777777" w:rsidTr="005943DF">
        <w:tc>
          <w:tcPr>
            <w:tcW w:w="8597" w:type="dxa"/>
          </w:tcPr>
          <w:p w14:paraId="32A910B9"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Kurumun iç kalite güvencesi sistemine paydaş katılımını sağlayacak mekanizmalar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bulunmamaktadır.   </w:t>
            </w:r>
          </w:p>
        </w:tc>
        <w:tc>
          <w:tcPr>
            <w:tcW w:w="1403" w:type="dxa"/>
          </w:tcPr>
          <w:p w14:paraId="1AF349CC"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5BA69325" w14:textId="77777777" w:rsidTr="005943DF">
        <w:tc>
          <w:tcPr>
            <w:tcW w:w="8597" w:type="dxa"/>
          </w:tcPr>
          <w:p w14:paraId="264FC825"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 xml:space="preserve">Kurumda kalite güvencesi, eğitim ve öğretim, araştırma ve geliştirme, toplumsal katkı,  </w:t>
            </w:r>
            <w:r w:rsidRPr="005943DF">
              <w:rPr>
                <w:rFonts w:ascii="Times New Roman" w:hAnsi="Times New Roman" w:cs="Times New Roman"/>
                <w:color w:val="000000"/>
                <w:spacing w:val="-1"/>
                <w:sz w:val="20"/>
                <w:szCs w:val="20"/>
                <w:lang w:val="tr-TR"/>
              </w:rPr>
              <w:t>yönetim sistemi ve uluslararasılaşma süreçlerinin PUKÖ katmanlarına paydaş katılımını sağlamak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için planlamalar bulunmaktadır.   </w:t>
            </w:r>
          </w:p>
        </w:tc>
        <w:tc>
          <w:tcPr>
            <w:tcW w:w="1403" w:type="dxa"/>
          </w:tcPr>
          <w:p w14:paraId="5DBDF681" w14:textId="77777777" w:rsidR="00187D6A" w:rsidRPr="005943DF" w:rsidRDefault="00187D6A" w:rsidP="00731E04">
            <w:pPr>
              <w:spacing w:after="18"/>
              <w:jc w:val="both"/>
              <w:rPr>
                <w:rFonts w:ascii="Times New Roman" w:hAnsi="Times New Roman" w:cs="Times New Roman"/>
                <w:color w:val="000000" w:themeColor="text1"/>
                <w:sz w:val="20"/>
                <w:szCs w:val="20"/>
                <w:lang w:val="tr-TR"/>
              </w:rPr>
            </w:pPr>
          </w:p>
        </w:tc>
      </w:tr>
      <w:tr w:rsidR="00187D6A" w:rsidRPr="005943DF" w14:paraId="42598C8E" w14:textId="77777777" w:rsidTr="005943DF">
        <w:tc>
          <w:tcPr>
            <w:tcW w:w="8597" w:type="dxa"/>
          </w:tcPr>
          <w:p w14:paraId="2067DBF1"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Tüm süreçlerdeki PUKÖ katmanlarına paydaş katılımını sağlamak üzere Kurumun geneline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yayılmış mekanizmalar bulunmaktadır.   </w:t>
            </w:r>
          </w:p>
        </w:tc>
        <w:tc>
          <w:tcPr>
            <w:tcW w:w="1403" w:type="dxa"/>
          </w:tcPr>
          <w:p w14:paraId="4B6D7CCC" w14:textId="77777777" w:rsidR="00187D6A" w:rsidRPr="005943DF" w:rsidRDefault="00187D6A" w:rsidP="00731E04">
            <w:pPr>
              <w:spacing w:after="19"/>
              <w:jc w:val="both"/>
              <w:rPr>
                <w:rFonts w:ascii="Times New Roman" w:hAnsi="Times New Roman" w:cs="Times New Roman"/>
                <w:color w:val="000000" w:themeColor="text1"/>
                <w:sz w:val="20"/>
                <w:szCs w:val="20"/>
                <w:lang w:val="tr-TR"/>
              </w:rPr>
            </w:pPr>
          </w:p>
        </w:tc>
      </w:tr>
      <w:tr w:rsidR="00187D6A" w:rsidRPr="005943DF" w14:paraId="53E5931B" w14:textId="77777777" w:rsidTr="005943DF">
        <w:tc>
          <w:tcPr>
            <w:tcW w:w="8597" w:type="dxa"/>
          </w:tcPr>
          <w:p w14:paraId="0071F364" w14:textId="77777777" w:rsidR="00187D6A" w:rsidRPr="005943DF" w:rsidRDefault="00187D6A"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Paydaş katılım mekanizmalarının işleyişi izlenmekte ve bağlı iyileştirmeler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gerçekleştirilmektedir.   </w:t>
            </w:r>
          </w:p>
        </w:tc>
        <w:tc>
          <w:tcPr>
            <w:tcW w:w="1403" w:type="dxa"/>
          </w:tcPr>
          <w:p w14:paraId="2E92E19A" w14:textId="77777777" w:rsidR="00187D6A" w:rsidRPr="005943DF" w:rsidRDefault="00187D6A" w:rsidP="00731E04">
            <w:pPr>
              <w:spacing w:after="55"/>
              <w:jc w:val="both"/>
              <w:rPr>
                <w:rFonts w:ascii="Times New Roman" w:hAnsi="Times New Roman" w:cs="Times New Roman"/>
                <w:color w:val="000000" w:themeColor="text1"/>
                <w:sz w:val="20"/>
                <w:szCs w:val="20"/>
                <w:lang w:val="tr-TR"/>
              </w:rPr>
            </w:pPr>
          </w:p>
        </w:tc>
      </w:tr>
      <w:tr w:rsidR="00187D6A" w:rsidRPr="005943DF" w14:paraId="23C5A7BC" w14:textId="77777777" w:rsidTr="005943DF">
        <w:tc>
          <w:tcPr>
            <w:tcW w:w="8597" w:type="dxa"/>
          </w:tcPr>
          <w:p w14:paraId="29496710" w14:textId="77777777" w:rsidR="00187D6A" w:rsidRPr="005943DF" w:rsidRDefault="00187D6A"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0003905B" w14:textId="77777777" w:rsidR="00187D6A" w:rsidRPr="005943DF" w:rsidRDefault="00187D6A" w:rsidP="00731E04">
            <w:pPr>
              <w:jc w:val="both"/>
              <w:rPr>
                <w:rFonts w:ascii="Times New Roman" w:hAnsi="Times New Roman" w:cs="Times New Roman"/>
                <w:color w:val="000000" w:themeColor="text1"/>
                <w:sz w:val="20"/>
                <w:szCs w:val="20"/>
                <w:lang w:val="tr-TR"/>
              </w:rPr>
            </w:pPr>
          </w:p>
        </w:tc>
      </w:tr>
    </w:tbl>
    <w:p w14:paraId="34160E13"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4D26B4BC" w14:textId="77777777" w:rsidR="006F22A7" w:rsidRPr="005943DF" w:rsidRDefault="006F22A7" w:rsidP="00731E04">
      <w:pPr>
        <w:spacing w:after="63"/>
        <w:jc w:val="both"/>
        <w:rPr>
          <w:rFonts w:ascii="Times New Roman" w:hAnsi="Times New Roman" w:cs="Times New Roman"/>
          <w:color w:val="000000" w:themeColor="text1"/>
          <w:sz w:val="20"/>
          <w:szCs w:val="20"/>
          <w:lang w:val="tr-TR"/>
        </w:rPr>
      </w:pPr>
    </w:p>
    <w:p w14:paraId="60F07539"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03CDFF40" w14:textId="754D6C92" w:rsidR="006F22A7" w:rsidRPr="005943DF" w:rsidRDefault="00000000" w:rsidP="00731E04">
      <w:pPr>
        <w:spacing w:before="3" w:line="280" w:lineRule="exact"/>
        <w:ind w:left="896" w:right="2562"/>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Kurumun süreçlerine özgü oluşturulmuş iç ve dış paydaş listesi ile paydaşların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önceliklendirilmesine ilişkin kanıtlar </w:t>
      </w:r>
    </w:p>
    <w:p w14:paraId="14C2044C"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722B8CE1" w14:textId="77777777" w:rsidR="006F22A7" w:rsidRPr="005943DF" w:rsidRDefault="006F22A7" w:rsidP="00731E04">
      <w:pPr>
        <w:spacing w:after="254"/>
        <w:jc w:val="both"/>
        <w:rPr>
          <w:rFonts w:ascii="Times New Roman" w:hAnsi="Times New Roman" w:cs="Times New Roman"/>
          <w:color w:val="000000" w:themeColor="text1"/>
          <w:sz w:val="20"/>
          <w:szCs w:val="20"/>
          <w:lang w:val="tr-TR"/>
        </w:rPr>
      </w:pPr>
    </w:p>
    <w:p w14:paraId="0BC89990" w14:textId="77777777" w:rsidR="006F22A7" w:rsidRPr="005943DF" w:rsidRDefault="00000000" w:rsidP="00731E04">
      <w:pPr>
        <w:spacing w:line="281" w:lineRule="exact"/>
        <w:ind w:left="896" w:right="111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Paydaş görüşlerinin alınması sürecinde kullanılan veri toplama araçları ve yöntemi (Anketler,</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odak grup toplantıları, çalıştaylar, bilgi yönetim sistemi vb.) </w:t>
      </w:r>
      <w:r w:rsidRPr="005943DF">
        <w:rPr>
          <w:rFonts w:ascii="Times New Roman" w:hAnsi="Times New Roman" w:cs="Times New Roman"/>
          <w:color w:val="000000"/>
          <w:sz w:val="20"/>
          <w:szCs w:val="20"/>
          <w:lang w:val="tr-TR"/>
        </w:rPr>
        <w:t xml:space="preserve">  </w:t>
      </w:r>
    </w:p>
    <w:p w14:paraId="29B7ECAD"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Karar alma süreçlerinde paydaş katılımının sağlandığını gösteren belgeler </w:t>
      </w:r>
      <w:r w:rsidRPr="005943DF">
        <w:rPr>
          <w:rFonts w:ascii="Times New Roman" w:hAnsi="Times New Roman" w:cs="Times New Roman"/>
          <w:color w:val="000000"/>
          <w:sz w:val="20"/>
          <w:szCs w:val="20"/>
          <w:lang w:val="tr-TR"/>
        </w:rPr>
        <w:t xml:space="preserve">  </w:t>
      </w:r>
    </w:p>
    <w:p w14:paraId="0FFF67A4"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katılım mekanizmalarının işleyişine ilişkin izleme ve iyileştirme kanıtları </w:t>
      </w:r>
      <w:r w:rsidRPr="005943DF">
        <w:rPr>
          <w:rFonts w:ascii="Times New Roman" w:hAnsi="Times New Roman" w:cs="Times New Roman"/>
          <w:color w:val="000000"/>
          <w:sz w:val="20"/>
          <w:szCs w:val="20"/>
          <w:lang w:val="tr-TR"/>
        </w:rPr>
        <w:t xml:space="preserve">  </w:t>
      </w:r>
    </w:p>
    <w:p w14:paraId="5437BA4C" w14:textId="77777777" w:rsidR="006F22A7" w:rsidRPr="005943DF" w:rsidRDefault="00000000" w:rsidP="00731E04">
      <w:pPr>
        <w:spacing w:before="3" w:line="280" w:lineRule="exact"/>
        <w:ind w:left="896" w:right="111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p>
    <w:p w14:paraId="78F2C687" w14:textId="77777777" w:rsidR="006F22A7" w:rsidRPr="005943DF" w:rsidRDefault="006F22A7" w:rsidP="00731E04">
      <w:pPr>
        <w:spacing w:after="65"/>
        <w:jc w:val="both"/>
        <w:rPr>
          <w:rFonts w:ascii="Times New Roman" w:hAnsi="Times New Roman" w:cs="Times New Roman"/>
          <w:color w:val="000000" w:themeColor="text1"/>
          <w:sz w:val="20"/>
          <w:szCs w:val="20"/>
          <w:lang w:val="tr-TR"/>
        </w:rPr>
      </w:pPr>
    </w:p>
    <w:p w14:paraId="14B72FD8"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A.4.2. Öğrenci geri bildirimleri </w:t>
      </w:r>
      <w:r w:rsidRPr="005943DF">
        <w:rPr>
          <w:rFonts w:ascii="Times New Roman" w:hAnsi="Times New Roman" w:cs="Times New Roman"/>
          <w:color w:val="000000"/>
          <w:sz w:val="20"/>
          <w:szCs w:val="20"/>
          <w:lang w:val="tr-TR"/>
        </w:rPr>
        <w:t xml:space="preserve">  </w:t>
      </w:r>
    </w:p>
    <w:p w14:paraId="52B31C41" w14:textId="77777777" w:rsidR="006F22A7" w:rsidRPr="005943DF" w:rsidRDefault="00000000" w:rsidP="00731E04">
      <w:pPr>
        <w:spacing w:before="3" w:line="280" w:lineRule="exact"/>
        <w:ind w:left="896" w:right="1081"/>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Öğrenci görüşü (ders, dersin öğretim elemanı, diploma programı, hizmet ve genel memnuniyet</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seviyesi, vb.) sistematik olarak ve çeşitli yollarla alınmakta, etkin kullanılmakta ve sonuçları  paylaşılmaktadır. Kullanılan yöntemlerin geçerli ve güvenilir olması, verilerin tutarlı ve temsil  eder olması sağlanmıştır.   </w:t>
      </w:r>
    </w:p>
    <w:p w14:paraId="3C4FB897" w14:textId="77777777" w:rsidR="006F22A7" w:rsidRPr="005943DF" w:rsidRDefault="00000000" w:rsidP="00731E04">
      <w:pPr>
        <w:spacing w:before="3" w:line="281" w:lineRule="exact"/>
        <w:ind w:left="896" w:right="1081"/>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Öğrenci şikayetleri ve/veya önerileri için muhtelif kanallar vardır, öğrencilerce bilinir, bunların  adil ve etkin çalıştığı denetlenmektedir.   </w:t>
      </w:r>
    </w:p>
    <w:p w14:paraId="2C79FDC7" w14:textId="77777777" w:rsidR="00187D6A" w:rsidRPr="005943DF" w:rsidRDefault="00187D6A" w:rsidP="00731E04">
      <w:pPr>
        <w:spacing w:before="3" w:line="281" w:lineRule="exact"/>
        <w:ind w:left="896" w:right="1081"/>
        <w:jc w:val="both"/>
        <w:rPr>
          <w:rFonts w:ascii="Times New Roman" w:hAnsi="Times New Roman" w:cs="Times New Roman"/>
          <w:color w:val="010302"/>
          <w:sz w:val="20"/>
          <w:szCs w:val="20"/>
        </w:rPr>
      </w:pPr>
    </w:p>
    <w:p w14:paraId="549ED271" w14:textId="0E0428C9" w:rsidR="000D21B8" w:rsidRPr="005943DF" w:rsidRDefault="000D21B8" w:rsidP="00731E04">
      <w:pPr>
        <w:spacing w:before="40" w:line="230" w:lineRule="exact"/>
        <w:ind w:left="896"/>
        <w:jc w:val="both"/>
        <w:rPr>
          <w:rFonts w:ascii="Times New Roman" w:hAnsi="Times New Roman" w:cs="Times New Roman"/>
          <w:b/>
          <w:bCs/>
          <w:color w:val="000000"/>
          <w:sz w:val="20"/>
          <w:szCs w:val="20"/>
          <w:lang w:val="tr-TR"/>
        </w:rPr>
      </w:pPr>
    </w:p>
    <w:tbl>
      <w:tblPr>
        <w:tblStyle w:val="TabloKlavuzu"/>
        <w:tblW w:w="0" w:type="auto"/>
        <w:tblInd w:w="896" w:type="dxa"/>
        <w:tblLook w:val="04A0" w:firstRow="1" w:lastRow="0" w:firstColumn="1" w:lastColumn="0" w:noHBand="0" w:noVBand="1"/>
      </w:tblPr>
      <w:tblGrid>
        <w:gridCol w:w="8455"/>
        <w:gridCol w:w="1545"/>
      </w:tblGrid>
      <w:tr w:rsidR="000D21B8" w:rsidRPr="005943DF" w14:paraId="61656D52" w14:textId="77777777" w:rsidTr="005943DF">
        <w:tc>
          <w:tcPr>
            <w:tcW w:w="8455" w:type="dxa"/>
          </w:tcPr>
          <w:p w14:paraId="3D758C72" w14:textId="40496470" w:rsidR="000D21B8" w:rsidRPr="005943DF" w:rsidRDefault="000D21B8" w:rsidP="00731E04">
            <w:pPr>
              <w:spacing w:before="40" w:line="23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1- </w:t>
            </w:r>
            <w:r w:rsidRPr="005943DF">
              <w:rPr>
                <w:rFonts w:ascii="Times New Roman" w:hAnsi="Times New Roman" w:cs="Times New Roman"/>
                <w:color w:val="000000"/>
                <w:sz w:val="20"/>
                <w:szCs w:val="20"/>
                <w:lang w:val="tr-TR"/>
              </w:rPr>
              <w:t xml:space="preserve">Kurumda öğrenci geri bildirimlerinin alınmasına yönelik mekanizmalar bulunmamaktadır. </w:t>
            </w:r>
          </w:p>
        </w:tc>
        <w:tc>
          <w:tcPr>
            <w:tcW w:w="1545" w:type="dxa"/>
          </w:tcPr>
          <w:p w14:paraId="6199B945" w14:textId="77777777" w:rsidR="000D21B8" w:rsidRPr="005943DF" w:rsidRDefault="000D21B8" w:rsidP="00731E04">
            <w:pPr>
              <w:spacing w:before="40" w:line="230" w:lineRule="exact"/>
              <w:jc w:val="both"/>
              <w:rPr>
                <w:rFonts w:ascii="Times New Roman" w:hAnsi="Times New Roman" w:cs="Times New Roman"/>
                <w:b/>
                <w:bCs/>
                <w:color w:val="000000"/>
                <w:sz w:val="20"/>
                <w:szCs w:val="20"/>
                <w:lang w:val="tr-TR"/>
              </w:rPr>
            </w:pPr>
          </w:p>
        </w:tc>
      </w:tr>
      <w:tr w:rsidR="000D21B8" w:rsidRPr="005943DF" w14:paraId="19807D35" w14:textId="77777777" w:rsidTr="005943DF">
        <w:tc>
          <w:tcPr>
            <w:tcW w:w="8455" w:type="dxa"/>
          </w:tcPr>
          <w:p w14:paraId="0B1FDA27" w14:textId="77777777" w:rsidR="000D21B8" w:rsidRPr="005943DF" w:rsidRDefault="000D21B8"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 xml:space="preserve">Kurumda öğretim süreçlerine ilişkin olarak öğrencilerin geri bildirimlerinin (ders, dersin </w:t>
            </w:r>
            <w:r w:rsidRPr="005943DF">
              <w:rPr>
                <w:rFonts w:ascii="Times New Roman" w:hAnsi="Times New Roman" w:cs="Times New Roman"/>
                <w:color w:val="000000"/>
                <w:spacing w:val="-1"/>
                <w:sz w:val="20"/>
                <w:szCs w:val="20"/>
                <w:lang w:val="tr-TR"/>
              </w:rPr>
              <w:t>öğretim elemanı, program, öğrenci iş yükü vb.) alınmasına ilişkin ilke ve kurallar oluşturulmuştur.</w:t>
            </w:r>
            <w:r w:rsidRPr="005943DF">
              <w:rPr>
                <w:rFonts w:ascii="Times New Roman" w:hAnsi="Times New Roman" w:cs="Times New Roman"/>
                <w:sz w:val="20"/>
                <w:szCs w:val="20"/>
              </w:rPr>
              <w:t xml:space="preserve"> </w:t>
            </w:r>
          </w:p>
        </w:tc>
        <w:tc>
          <w:tcPr>
            <w:tcW w:w="1545" w:type="dxa"/>
          </w:tcPr>
          <w:p w14:paraId="6000CB34" w14:textId="77777777" w:rsidR="000D21B8" w:rsidRPr="005943DF" w:rsidRDefault="000D21B8" w:rsidP="00731E04">
            <w:pPr>
              <w:spacing w:before="40" w:line="230" w:lineRule="exact"/>
              <w:jc w:val="both"/>
              <w:rPr>
                <w:rFonts w:ascii="Times New Roman" w:hAnsi="Times New Roman" w:cs="Times New Roman"/>
                <w:color w:val="010302"/>
                <w:sz w:val="20"/>
                <w:szCs w:val="20"/>
              </w:rPr>
            </w:pPr>
          </w:p>
        </w:tc>
      </w:tr>
      <w:tr w:rsidR="000D21B8" w:rsidRPr="005943DF" w14:paraId="7C14CB44" w14:textId="77777777" w:rsidTr="005943DF">
        <w:tc>
          <w:tcPr>
            <w:tcW w:w="8455" w:type="dxa"/>
          </w:tcPr>
          <w:p w14:paraId="715022A2" w14:textId="77777777" w:rsidR="000D21B8" w:rsidRPr="005943DF" w:rsidRDefault="000D21B8"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Programların genelinde öğrenci geri bildirimleri (her yarıyıl ya da her akademik yıl sonunda)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alınmaktadır.   </w:t>
            </w:r>
          </w:p>
        </w:tc>
        <w:tc>
          <w:tcPr>
            <w:tcW w:w="1545" w:type="dxa"/>
          </w:tcPr>
          <w:p w14:paraId="2A4D8C86" w14:textId="77777777" w:rsidR="000D21B8" w:rsidRPr="005943DF" w:rsidRDefault="000D21B8" w:rsidP="00731E04">
            <w:pPr>
              <w:spacing w:before="40" w:line="230" w:lineRule="exact"/>
              <w:jc w:val="both"/>
              <w:rPr>
                <w:rFonts w:ascii="Times New Roman" w:hAnsi="Times New Roman" w:cs="Times New Roman"/>
                <w:b/>
                <w:bCs/>
                <w:color w:val="000000"/>
                <w:sz w:val="20"/>
                <w:szCs w:val="20"/>
                <w:lang w:val="tr-TR"/>
              </w:rPr>
            </w:pPr>
          </w:p>
        </w:tc>
      </w:tr>
      <w:tr w:rsidR="000D21B8" w:rsidRPr="005943DF" w14:paraId="49673A3A" w14:textId="77777777" w:rsidTr="005943DF">
        <w:tc>
          <w:tcPr>
            <w:tcW w:w="8455" w:type="dxa"/>
          </w:tcPr>
          <w:p w14:paraId="44C6E0B2" w14:textId="77777777" w:rsidR="000D21B8" w:rsidRPr="005943DF" w:rsidRDefault="000D21B8" w:rsidP="00731E04">
            <w:pPr>
              <w:spacing w:before="40" w:line="23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z w:val="20"/>
                <w:szCs w:val="20"/>
                <w:lang w:val="tr-TR"/>
              </w:rPr>
              <w:t xml:space="preserve">Tüm programlarda öğrenci geri bildirimlerinin alınmasına ilişkin uygulamalar izlenmekte ve  </w:t>
            </w:r>
            <w:r w:rsidRPr="005943DF">
              <w:rPr>
                <w:rFonts w:ascii="Times New Roman" w:hAnsi="Times New Roman" w:cs="Times New Roman"/>
                <w:color w:val="000000"/>
                <w:spacing w:val="-1"/>
                <w:sz w:val="20"/>
                <w:szCs w:val="20"/>
                <w:lang w:val="tr-TR"/>
              </w:rPr>
              <w:t>öğrenci katılımına dayalı biçimde iyileştirilmektedir. Geri bildirim sonuçları karar alma süreçlerine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yansıtılmaktadır. </w:t>
            </w:r>
          </w:p>
        </w:tc>
        <w:tc>
          <w:tcPr>
            <w:tcW w:w="1545" w:type="dxa"/>
          </w:tcPr>
          <w:p w14:paraId="1CA6E335" w14:textId="77777777" w:rsidR="000D21B8" w:rsidRPr="005943DF" w:rsidRDefault="000D21B8" w:rsidP="00731E04">
            <w:pPr>
              <w:spacing w:before="40" w:line="230" w:lineRule="exact"/>
              <w:jc w:val="both"/>
              <w:rPr>
                <w:rFonts w:ascii="Times New Roman" w:hAnsi="Times New Roman" w:cs="Times New Roman"/>
                <w:b/>
                <w:bCs/>
                <w:color w:val="000000"/>
                <w:sz w:val="20"/>
                <w:szCs w:val="20"/>
                <w:lang w:val="tr-TR"/>
              </w:rPr>
            </w:pPr>
          </w:p>
        </w:tc>
      </w:tr>
      <w:tr w:rsidR="000D21B8" w:rsidRPr="005943DF" w14:paraId="304F60C8" w14:textId="77777777" w:rsidTr="005943DF">
        <w:tc>
          <w:tcPr>
            <w:tcW w:w="8455" w:type="dxa"/>
          </w:tcPr>
          <w:p w14:paraId="183191F9" w14:textId="77777777" w:rsidR="000D21B8" w:rsidRPr="005943DF" w:rsidRDefault="000D21B8"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40B9BB33" w14:textId="77777777" w:rsidR="000D21B8" w:rsidRPr="005943DF" w:rsidRDefault="000D21B8" w:rsidP="00731E04">
            <w:pPr>
              <w:spacing w:before="40" w:line="230" w:lineRule="exact"/>
              <w:jc w:val="both"/>
              <w:rPr>
                <w:rFonts w:ascii="Times New Roman" w:hAnsi="Times New Roman" w:cs="Times New Roman"/>
                <w:color w:val="010302"/>
                <w:sz w:val="20"/>
                <w:szCs w:val="20"/>
              </w:rPr>
            </w:pPr>
          </w:p>
        </w:tc>
      </w:tr>
    </w:tbl>
    <w:p w14:paraId="219EA06C"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4B415868" w14:textId="6A983293"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8/</w:t>
      </w:r>
      <w:r w:rsidR="00975BAB">
        <w:rPr>
          <w:rFonts w:ascii="Times New Roman" w:hAnsi="Times New Roman" w:cs="Times New Roman"/>
          <w:color w:val="000000" w:themeColor="text1"/>
          <w:sz w:val="20"/>
          <w:szCs w:val="20"/>
          <w:lang w:val="tr-TR"/>
        </w:rPr>
        <w:t>30</w:t>
      </w:r>
    </w:p>
    <w:p w14:paraId="24E96500"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5D7D2374" w14:textId="77777777" w:rsidR="006F22A7" w:rsidRDefault="006F22A7" w:rsidP="00731E04">
      <w:pPr>
        <w:spacing w:after="60"/>
        <w:jc w:val="both"/>
        <w:rPr>
          <w:rFonts w:ascii="Times New Roman" w:hAnsi="Times New Roman" w:cs="Times New Roman"/>
          <w:color w:val="000000" w:themeColor="text1"/>
          <w:sz w:val="20"/>
          <w:szCs w:val="20"/>
          <w:lang w:val="tr-TR"/>
        </w:rPr>
      </w:pPr>
    </w:p>
    <w:p w14:paraId="6E1B0DD1" w14:textId="77777777" w:rsidR="007A12F8" w:rsidRDefault="007A12F8" w:rsidP="00731E04">
      <w:pPr>
        <w:spacing w:after="60"/>
        <w:jc w:val="both"/>
        <w:rPr>
          <w:rFonts w:ascii="Times New Roman" w:hAnsi="Times New Roman" w:cs="Times New Roman"/>
          <w:color w:val="000000" w:themeColor="text1"/>
          <w:sz w:val="20"/>
          <w:szCs w:val="20"/>
          <w:lang w:val="tr-TR"/>
        </w:rPr>
      </w:pPr>
    </w:p>
    <w:p w14:paraId="2A64E2CF" w14:textId="77777777" w:rsidR="007A12F8" w:rsidRDefault="007A12F8" w:rsidP="00731E04">
      <w:pPr>
        <w:spacing w:after="60"/>
        <w:jc w:val="both"/>
        <w:rPr>
          <w:rFonts w:ascii="Times New Roman" w:hAnsi="Times New Roman" w:cs="Times New Roman"/>
          <w:color w:val="000000" w:themeColor="text1"/>
          <w:sz w:val="20"/>
          <w:szCs w:val="20"/>
          <w:lang w:val="tr-TR"/>
        </w:rPr>
      </w:pPr>
    </w:p>
    <w:p w14:paraId="5E10F2D9" w14:textId="77777777" w:rsidR="007A12F8" w:rsidRPr="005943DF" w:rsidRDefault="007A12F8" w:rsidP="00731E04">
      <w:pPr>
        <w:spacing w:after="60"/>
        <w:jc w:val="both"/>
        <w:rPr>
          <w:rFonts w:ascii="Times New Roman" w:hAnsi="Times New Roman" w:cs="Times New Roman"/>
          <w:color w:val="000000" w:themeColor="text1"/>
          <w:sz w:val="20"/>
          <w:szCs w:val="20"/>
          <w:lang w:val="tr-TR"/>
        </w:rPr>
      </w:pPr>
    </w:p>
    <w:p w14:paraId="24C5F947"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59F8CDFE"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geri bildirimi elde etmeye ilişkin ilke ve kurallar </w:t>
      </w:r>
      <w:r w:rsidRPr="005943DF">
        <w:rPr>
          <w:rFonts w:ascii="Times New Roman" w:hAnsi="Times New Roman" w:cs="Times New Roman"/>
          <w:color w:val="000000"/>
          <w:sz w:val="20"/>
          <w:szCs w:val="20"/>
          <w:lang w:val="tr-TR"/>
        </w:rPr>
        <w:t xml:space="preserve">  </w:t>
      </w:r>
    </w:p>
    <w:p w14:paraId="390361C4" w14:textId="77777777" w:rsidR="006F22A7" w:rsidRPr="005943DF" w:rsidRDefault="00000000" w:rsidP="00731E04">
      <w:pPr>
        <w:spacing w:before="3" w:line="280"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Tanımlı öğrenci geri bildirim mekanizmalarının tür, yöntem ve çeşitliliğini gösteren kanıtlar  (Uzaktan/karma eğitim dahil) </w:t>
      </w:r>
      <w:r w:rsidRPr="005943DF">
        <w:rPr>
          <w:rFonts w:ascii="Times New Roman" w:hAnsi="Times New Roman" w:cs="Times New Roman"/>
          <w:color w:val="000000"/>
          <w:sz w:val="20"/>
          <w:szCs w:val="20"/>
          <w:lang w:val="tr-TR"/>
        </w:rPr>
        <w:t xml:space="preserve">  </w:t>
      </w:r>
    </w:p>
    <w:p w14:paraId="51CA6389"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geri bildirimleri kapsamında gerçekleştirilen iyileştirmelere ilişkin uygulamalar </w:t>
      </w:r>
      <w:r w:rsidRPr="005943DF">
        <w:rPr>
          <w:rFonts w:ascii="Times New Roman" w:hAnsi="Times New Roman" w:cs="Times New Roman"/>
          <w:color w:val="000000"/>
          <w:sz w:val="20"/>
          <w:szCs w:val="20"/>
          <w:lang w:val="tr-TR"/>
        </w:rPr>
        <w:t xml:space="preserve">  </w:t>
      </w:r>
    </w:p>
    <w:p w14:paraId="5C59559C"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Öğrencilerin karar alma mekanizmalarına katılımı örnekleri </w:t>
      </w:r>
      <w:r w:rsidRPr="005943DF">
        <w:rPr>
          <w:rFonts w:ascii="Times New Roman" w:hAnsi="Times New Roman" w:cs="Times New Roman"/>
          <w:color w:val="000000"/>
          <w:sz w:val="20"/>
          <w:szCs w:val="20"/>
          <w:lang w:val="tr-TR"/>
        </w:rPr>
        <w:t xml:space="preserve">  </w:t>
      </w:r>
    </w:p>
    <w:p w14:paraId="6A362F84"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geri bildirim mekanizmasının izlenmesi ve iyileştirilmesine yönelik kanıtlar </w:t>
      </w:r>
      <w:r w:rsidRPr="005943DF">
        <w:rPr>
          <w:rFonts w:ascii="Times New Roman" w:hAnsi="Times New Roman" w:cs="Times New Roman"/>
          <w:color w:val="000000"/>
          <w:sz w:val="20"/>
          <w:szCs w:val="20"/>
          <w:lang w:val="tr-TR"/>
        </w:rPr>
        <w:t xml:space="preserve">  </w:t>
      </w:r>
    </w:p>
    <w:p w14:paraId="3BC9BFBB" w14:textId="77777777" w:rsidR="006F22A7" w:rsidRPr="005943DF" w:rsidRDefault="00000000" w:rsidP="00731E04">
      <w:pPr>
        <w:spacing w:before="3" w:line="280"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45CD4E89" w14:textId="77777777" w:rsidR="006F22A7" w:rsidRPr="005943DF" w:rsidRDefault="006F22A7" w:rsidP="00731E04">
      <w:pPr>
        <w:spacing w:after="56"/>
        <w:jc w:val="both"/>
        <w:rPr>
          <w:rFonts w:ascii="Times New Roman" w:hAnsi="Times New Roman" w:cs="Times New Roman"/>
          <w:color w:val="000000" w:themeColor="text1"/>
          <w:sz w:val="20"/>
          <w:szCs w:val="20"/>
          <w:lang w:val="tr-TR"/>
        </w:rPr>
      </w:pPr>
    </w:p>
    <w:p w14:paraId="704AC34B"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i/>
          <w:iCs/>
          <w:color w:val="FF0000"/>
          <w:spacing w:val="-1"/>
          <w:sz w:val="20"/>
          <w:szCs w:val="20"/>
          <w:lang w:val="tr-TR"/>
        </w:rPr>
        <w:t>* 2015 AKTS Kullanıcı Kılavuzu’ndaki anahtar prensipleri taşımalıdır.</w:t>
      </w:r>
      <w:r w:rsidRPr="005943DF">
        <w:rPr>
          <w:rFonts w:ascii="Times New Roman" w:hAnsi="Times New Roman" w:cs="Times New Roman"/>
          <w:sz w:val="20"/>
          <w:szCs w:val="20"/>
        </w:rPr>
        <w:t xml:space="preserve"> </w:t>
      </w:r>
    </w:p>
    <w:p w14:paraId="7F33192A"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66596973" w14:textId="77777777" w:rsidR="006F22A7" w:rsidRPr="005943DF" w:rsidRDefault="006F22A7" w:rsidP="00731E04">
      <w:pPr>
        <w:spacing w:after="70"/>
        <w:jc w:val="both"/>
        <w:rPr>
          <w:rFonts w:ascii="Times New Roman" w:hAnsi="Times New Roman" w:cs="Times New Roman"/>
          <w:color w:val="000000" w:themeColor="text1"/>
          <w:sz w:val="20"/>
          <w:szCs w:val="20"/>
          <w:lang w:val="tr-TR"/>
        </w:rPr>
      </w:pPr>
    </w:p>
    <w:p w14:paraId="0F2F5119"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A.4.3. Mezun ilişkileri yönetimi </w:t>
      </w:r>
      <w:r w:rsidRPr="005943DF">
        <w:rPr>
          <w:rFonts w:ascii="Times New Roman" w:hAnsi="Times New Roman" w:cs="Times New Roman"/>
          <w:color w:val="000000"/>
          <w:sz w:val="20"/>
          <w:szCs w:val="20"/>
          <w:lang w:val="tr-TR"/>
        </w:rPr>
        <w:t xml:space="preserve">  </w:t>
      </w:r>
    </w:p>
    <w:p w14:paraId="2546EA46" w14:textId="77777777" w:rsidR="006F22A7" w:rsidRPr="005943DF" w:rsidRDefault="00000000" w:rsidP="00731E04">
      <w:pPr>
        <w:spacing w:before="3" w:line="280" w:lineRule="exact"/>
        <w:ind w:left="896" w:right="867"/>
        <w:jc w:val="both"/>
        <w:rPr>
          <w:rFonts w:ascii="Times New Roman" w:hAnsi="Times New Roman" w:cs="Times New Roman"/>
          <w:color w:val="000000"/>
          <w:sz w:val="20"/>
          <w:szCs w:val="20"/>
          <w:lang w:val="tr-TR"/>
        </w:rPr>
      </w:pPr>
      <w:r w:rsidRPr="005943DF">
        <w:rPr>
          <w:rFonts w:ascii="Times New Roman" w:hAnsi="Times New Roman" w:cs="Times New Roman"/>
          <w:color w:val="000000"/>
          <w:spacing w:val="-1"/>
          <w:sz w:val="20"/>
          <w:szCs w:val="20"/>
          <w:lang w:val="tr-TR"/>
        </w:rPr>
        <w:t>Mezunların işe yerleşme, eğitime devam, gelir düzeyi, işveren/ mezun memnuniyeti gibi istihdam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bilgileri sistematik ve kapsamlı olarak toplanmakta, değerlendirilmekte, kurum gelişme  stratejilerinde kullanılmaktadır.  </w:t>
      </w:r>
    </w:p>
    <w:p w14:paraId="1E9E13A4" w14:textId="77777777" w:rsidR="000D21B8" w:rsidRPr="005943DF" w:rsidRDefault="000D21B8" w:rsidP="00731E04">
      <w:pPr>
        <w:spacing w:before="3" w:line="280" w:lineRule="exact"/>
        <w:ind w:left="896" w:right="867"/>
        <w:jc w:val="both"/>
        <w:rPr>
          <w:rFonts w:ascii="Times New Roman" w:hAnsi="Times New Roman" w:cs="Times New Roman"/>
          <w:color w:val="010302"/>
          <w:sz w:val="20"/>
          <w:szCs w:val="20"/>
        </w:rPr>
      </w:pPr>
    </w:p>
    <w:p w14:paraId="2C965021"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7746"/>
        <w:gridCol w:w="2254"/>
      </w:tblGrid>
      <w:tr w:rsidR="000D21B8" w:rsidRPr="005943DF" w14:paraId="5CF4BFA9" w14:textId="77777777" w:rsidTr="005943DF">
        <w:tc>
          <w:tcPr>
            <w:tcW w:w="7746" w:type="dxa"/>
          </w:tcPr>
          <w:p w14:paraId="10D55B3F" w14:textId="77777777" w:rsidR="000D21B8" w:rsidRPr="005943DF" w:rsidRDefault="000D21B8" w:rsidP="00731E04">
            <w:pPr>
              <w:spacing w:before="40" w:line="230" w:lineRule="exact"/>
              <w:jc w:val="both"/>
              <w:rPr>
                <w:rFonts w:ascii="Times New Roman" w:hAnsi="Times New Roman" w:cs="Times New Roman"/>
                <w:color w:val="000000"/>
                <w:sz w:val="20"/>
                <w:szCs w:val="20"/>
                <w:lang w:val="tr-TR"/>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Kurumda mezun izleme sistemi bulunmamaktadır.</w:t>
            </w:r>
          </w:p>
        </w:tc>
        <w:tc>
          <w:tcPr>
            <w:tcW w:w="2254" w:type="dxa"/>
          </w:tcPr>
          <w:p w14:paraId="641A3875" w14:textId="77777777" w:rsidR="000D21B8" w:rsidRPr="005943DF" w:rsidRDefault="000D21B8" w:rsidP="00731E04">
            <w:pPr>
              <w:spacing w:before="40" w:line="230" w:lineRule="exact"/>
              <w:jc w:val="both"/>
              <w:rPr>
                <w:rFonts w:ascii="Times New Roman" w:hAnsi="Times New Roman" w:cs="Times New Roman"/>
                <w:color w:val="000000"/>
                <w:sz w:val="20"/>
                <w:szCs w:val="20"/>
                <w:lang w:val="tr-TR"/>
              </w:rPr>
            </w:pPr>
          </w:p>
        </w:tc>
      </w:tr>
    </w:tbl>
    <w:p w14:paraId="1D8CCD85" w14:textId="743CB8B1" w:rsidR="000D21B8" w:rsidRPr="005943DF" w:rsidRDefault="000D21B8" w:rsidP="00731E04">
      <w:pPr>
        <w:spacing w:before="40" w:line="230" w:lineRule="exact"/>
        <w:ind w:left="896"/>
        <w:jc w:val="both"/>
        <w:rPr>
          <w:rFonts w:ascii="Times New Roman" w:hAnsi="Times New Roman" w:cs="Times New Roman"/>
          <w:color w:val="010302"/>
          <w:sz w:val="20"/>
          <w:szCs w:val="20"/>
        </w:rPr>
        <w:sectPr w:rsidR="000D21B8" w:rsidRPr="005943DF">
          <w:type w:val="continuous"/>
          <w:pgSz w:w="11906" w:h="16838"/>
          <w:pgMar w:top="343" w:right="500" w:bottom="275" w:left="500" w:header="708" w:footer="708" w:gutter="0"/>
          <w:cols w:space="708"/>
          <w:docGrid w:linePitch="360"/>
        </w:sectPr>
      </w:pPr>
    </w:p>
    <w:tbl>
      <w:tblPr>
        <w:tblStyle w:val="TabloKlavuzu"/>
        <w:tblW w:w="0" w:type="auto"/>
        <w:tblInd w:w="896" w:type="dxa"/>
        <w:tblLook w:val="04A0" w:firstRow="1" w:lastRow="0" w:firstColumn="1" w:lastColumn="0" w:noHBand="0" w:noVBand="1"/>
      </w:tblPr>
      <w:tblGrid>
        <w:gridCol w:w="7746"/>
        <w:gridCol w:w="2254"/>
      </w:tblGrid>
      <w:tr w:rsidR="000D21B8" w:rsidRPr="005943DF" w14:paraId="611B4E7C" w14:textId="77777777" w:rsidTr="005943DF">
        <w:tc>
          <w:tcPr>
            <w:tcW w:w="7746" w:type="dxa"/>
          </w:tcPr>
          <w:p w14:paraId="6127CE77" w14:textId="77777777" w:rsidR="000D21B8" w:rsidRPr="005943DF" w:rsidRDefault="000D21B8"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Programların amaç ve hedeflerine ulaşılıp ulaşılmadığının irdelenmesi amacıyla bir mezun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izleme sistemine ilişkin planlama bulunmaktadır.   </w:t>
            </w:r>
          </w:p>
        </w:tc>
        <w:tc>
          <w:tcPr>
            <w:tcW w:w="2254" w:type="dxa"/>
          </w:tcPr>
          <w:p w14:paraId="4F2888F7" w14:textId="77777777" w:rsidR="000D21B8" w:rsidRPr="005943DF" w:rsidRDefault="000D21B8" w:rsidP="00731E04">
            <w:pPr>
              <w:spacing w:line="281" w:lineRule="exact"/>
              <w:jc w:val="both"/>
              <w:rPr>
                <w:rFonts w:ascii="Times New Roman" w:hAnsi="Times New Roman" w:cs="Times New Roman"/>
                <w:b/>
                <w:bCs/>
                <w:color w:val="000000"/>
                <w:sz w:val="20"/>
                <w:szCs w:val="20"/>
                <w:lang w:val="tr-TR"/>
              </w:rPr>
            </w:pPr>
          </w:p>
        </w:tc>
      </w:tr>
      <w:tr w:rsidR="000D21B8" w:rsidRPr="005943DF" w14:paraId="41DEEF95" w14:textId="77777777" w:rsidTr="005943DF">
        <w:tc>
          <w:tcPr>
            <w:tcW w:w="7746" w:type="dxa"/>
          </w:tcPr>
          <w:p w14:paraId="6F9ED452" w14:textId="77777777" w:rsidR="000D21B8" w:rsidRPr="005943DF" w:rsidRDefault="000D21B8"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Kurumdaki programların genelinde mezun izleme sistemi uygulamaları vardır.</w:t>
            </w:r>
            <w:r w:rsidRPr="005943DF">
              <w:rPr>
                <w:rFonts w:ascii="Times New Roman" w:hAnsi="Times New Roman" w:cs="Times New Roman"/>
                <w:sz w:val="20"/>
                <w:szCs w:val="20"/>
              </w:rPr>
              <w:t xml:space="preserve"> </w:t>
            </w:r>
          </w:p>
        </w:tc>
        <w:tc>
          <w:tcPr>
            <w:tcW w:w="2254" w:type="dxa"/>
          </w:tcPr>
          <w:p w14:paraId="3B442F7F" w14:textId="77777777" w:rsidR="000D21B8" w:rsidRPr="005943DF" w:rsidRDefault="000D21B8" w:rsidP="00731E04">
            <w:pPr>
              <w:spacing w:line="281" w:lineRule="exact"/>
              <w:jc w:val="both"/>
              <w:rPr>
                <w:rFonts w:ascii="Times New Roman" w:hAnsi="Times New Roman" w:cs="Times New Roman"/>
                <w:b/>
                <w:bCs/>
                <w:color w:val="000000"/>
                <w:sz w:val="20"/>
                <w:szCs w:val="20"/>
                <w:lang w:val="tr-TR"/>
              </w:rPr>
            </w:pPr>
          </w:p>
        </w:tc>
      </w:tr>
      <w:tr w:rsidR="000D21B8" w:rsidRPr="005943DF" w14:paraId="0382C5E3" w14:textId="77777777" w:rsidTr="005943DF">
        <w:tc>
          <w:tcPr>
            <w:tcW w:w="7746" w:type="dxa"/>
          </w:tcPr>
          <w:p w14:paraId="2099F5CE" w14:textId="77777777" w:rsidR="000D21B8" w:rsidRPr="005943DF" w:rsidRDefault="000D21B8"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Mezun izleme sistemi uygulamaları izlenmekte ve ihtiyaçlar doğrultusunda programlarda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güncellemeler yapılmaktadır.   </w:t>
            </w:r>
          </w:p>
        </w:tc>
        <w:tc>
          <w:tcPr>
            <w:tcW w:w="2254" w:type="dxa"/>
          </w:tcPr>
          <w:p w14:paraId="4D77AF09" w14:textId="77777777" w:rsidR="000D21B8" w:rsidRPr="005943DF" w:rsidRDefault="000D21B8" w:rsidP="00731E04">
            <w:pPr>
              <w:spacing w:line="281" w:lineRule="exact"/>
              <w:jc w:val="both"/>
              <w:rPr>
                <w:rFonts w:ascii="Times New Roman" w:hAnsi="Times New Roman" w:cs="Times New Roman"/>
                <w:b/>
                <w:bCs/>
                <w:color w:val="000000"/>
                <w:sz w:val="20"/>
                <w:szCs w:val="20"/>
                <w:lang w:val="tr-TR"/>
              </w:rPr>
            </w:pPr>
          </w:p>
        </w:tc>
      </w:tr>
      <w:tr w:rsidR="000D21B8" w:rsidRPr="005943DF" w14:paraId="21B0098A" w14:textId="77777777" w:rsidTr="005943DF">
        <w:tc>
          <w:tcPr>
            <w:tcW w:w="7746" w:type="dxa"/>
          </w:tcPr>
          <w:p w14:paraId="4AEE523B" w14:textId="77777777" w:rsidR="000D21B8" w:rsidRPr="005943DF" w:rsidRDefault="000D21B8" w:rsidP="00731E04">
            <w:pPr>
              <w:spacing w:line="281"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254" w:type="dxa"/>
          </w:tcPr>
          <w:p w14:paraId="33D58730" w14:textId="77777777" w:rsidR="000D21B8" w:rsidRPr="005943DF" w:rsidRDefault="000D21B8" w:rsidP="00731E04">
            <w:pPr>
              <w:spacing w:line="281" w:lineRule="exact"/>
              <w:jc w:val="both"/>
              <w:rPr>
                <w:rFonts w:ascii="Times New Roman" w:hAnsi="Times New Roman" w:cs="Times New Roman"/>
                <w:color w:val="010302"/>
                <w:sz w:val="20"/>
                <w:szCs w:val="20"/>
              </w:rPr>
            </w:pPr>
          </w:p>
        </w:tc>
      </w:tr>
    </w:tbl>
    <w:p w14:paraId="7382A964"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p w14:paraId="76A969EA"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5C5133A9"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Mezun izleme sisteminin özellikleri </w:t>
      </w:r>
      <w:r w:rsidRPr="005943DF">
        <w:rPr>
          <w:rFonts w:ascii="Times New Roman" w:hAnsi="Times New Roman" w:cs="Times New Roman"/>
          <w:color w:val="000000"/>
          <w:sz w:val="20"/>
          <w:szCs w:val="20"/>
          <w:lang w:val="tr-TR"/>
        </w:rPr>
        <w:t xml:space="preserve">  </w:t>
      </w:r>
    </w:p>
    <w:p w14:paraId="3237CBC3" w14:textId="77777777" w:rsidR="006F22A7" w:rsidRPr="005943DF" w:rsidRDefault="00000000" w:rsidP="00731E04">
      <w:pPr>
        <w:spacing w:before="3" w:line="281" w:lineRule="exact"/>
        <w:ind w:left="896" w:right="120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Mezunların sahip olduğu yeterlilikler ve programın amaç ve hedeflerine ulaşılmasına ilişkin  memnuniyet düzeyi </w:t>
      </w:r>
      <w:r w:rsidRPr="005943DF">
        <w:rPr>
          <w:rFonts w:ascii="Times New Roman" w:hAnsi="Times New Roman" w:cs="Times New Roman"/>
          <w:color w:val="000000"/>
          <w:sz w:val="20"/>
          <w:szCs w:val="20"/>
          <w:lang w:val="tr-TR"/>
        </w:rPr>
        <w:t xml:space="preserve">  </w:t>
      </w:r>
    </w:p>
    <w:p w14:paraId="2190CADD"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Mezun izleme sistemi kapsamında programlarda gerçekleştirilen güncelleme çalışmaları </w:t>
      </w:r>
      <w:r w:rsidRPr="005943DF">
        <w:rPr>
          <w:rFonts w:ascii="Times New Roman" w:hAnsi="Times New Roman" w:cs="Times New Roman"/>
          <w:color w:val="000000"/>
          <w:sz w:val="20"/>
          <w:szCs w:val="20"/>
          <w:lang w:val="tr-TR"/>
        </w:rPr>
        <w:t xml:space="preserve">  </w:t>
      </w:r>
    </w:p>
    <w:p w14:paraId="4AC33DA7"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Mezun geri bildirimler </w:t>
      </w:r>
      <w:r w:rsidRPr="005943DF">
        <w:rPr>
          <w:rFonts w:ascii="Times New Roman" w:hAnsi="Times New Roman" w:cs="Times New Roman"/>
          <w:color w:val="000000"/>
          <w:sz w:val="20"/>
          <w:szCs w:val="20"/>
          <w:lang w:val="tr-TR"/>
        </w:rPr>
        <w:t xml:space="preserve">  </w:t>
      </w:r>
    </w:p>
    <w:p w14:paraId="3F210071" w14:textId="77777777" w:rsidR="006F22A7" w:rsidRPr="005943DF" w:rsidRDefault="00000000" w:rsidP="00731E04">
      <w:pPr>
        <w:spacing w:before="3" w:line="280" w:lineRule="exact"/>
        <w:ind w:left="896" w:right="120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701AC18B" w14:textId="77777777" w:rsidR="006F22A7" w:rsidRPr="005943DF" w:rsidRDefault="006F22A7" w:rsidP="00731E04">
      <w:pPr>
        <w:spacing w:after="65"/>
        <w:jc w:val="both"/>
        <w:rPr>
          <w:rFonts w:ascii="Times New Roman" w:hAnsi="Times New Roman" w:cs="Times New Roman"/>
          <w:color w:val="000000" w:themeColor="text1"/>
          <w:sz w:val="20"/>
          <w:szCs w:val="20"/>
          <w:lang w:val="tr-TR"/>
        </w:rPr>
      </w:pPr>
    </w:p>
    <w:p w14:paraId="4D7FF12C"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A.5. Uluslararasılaşma </w:t>
      </w:r>
      <w:r w:rsidRPr="005943DF">
        <w:rPr>
          <w:rFonts w:ascii="Times New Roman" w:hAnsi="Times New Roman" w:cs="Times New Roman"/>
          <w:color w:val="000000"/>
          <w:sz w:val="20"/>
          <w:szCs w:val="20"/>
          <w:lang w:val="tr-TR"/>
        </w:rPr>
        <w:t xml:space="preserve">  </w:t>
      </w:r>
    </w:p>
    <w:p w14:paraId="4054129B" w14:textId="77777777" w:rsidR="006F22A7" w:rsidRPr="005943DF" w:rsidRDefault="00000000" w:rsidP="00731E04">
      <w:pPr>
        <w:spacing w:before="4" w:line="279" w:lineRule="exact"/>
        <w:ind w:left="896" w:right="99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uluslararasılaşma stratejisi ve hedefleri doğrultusunda süreçlerini yönetmeli,  organizasyonel yapılanmasını oluşturmalı ve sonuçlarını periyodik olarak izleyerek  değerlendirmelidir.  </w:t>
      </w:r>
    </w:p>
    <w:p w14:paraId="745A942E" w14:textId="77777777" w:rsidR="006F22A7" w:rsidRDefault="00000000" w:rsidP="00731E04">
      <w:pPr>
        <w:spacing w:before="40" w:line="230" w:lineRule="exact"/>
        <w:ind w:left="896"/>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p>
    <w:p w14:paraId="2B58805E"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048D8D4A"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4122FBAA"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64CBFD64"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195F09D8"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7964878C"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4139F175" w14:textId="77777777" w:rsidR="00734692" w:rsidRDefault="00734692" w:rsidP="00731E04">
      <w:pPr>
        <w:spacing w:before="40" w:line="230" w:lineRule="exact"/>
        <w:ind w:left="896"/>
        <w:jc w:val="both"/>
        <w:rPr>
          <w:rFonts w:ascii="Times New Roman" w:hAnsi="Times New Roman" w:cs="Times New Roman"/>
          <w:color w:val="000000"/>
          <w:sz w:val="20"/>
          <w:szCs w:val="20"/>
          <w:lang w:val="tr-TR"/>
        </w:rPr>
      </w:pPr>
    </w:p>
    <w:p w14:paraId="51AE9760"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2A103817" w14:textId="2ECF3440"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9/</w:t>
      </w:r>
      <w:r w:rsidR="00975BAB">
        <w:rPr>
          <w:rFonts w:ascii="Times New Roman" w:hAnsi="Times New Roman" w:cs="Times New Roman"/>
          <w:color w:val="000000" w:themeColor="text1"/>
          <w:sz w:val="20"/>
          <w:szCs w:val="20"/>
          <w:lang w:val="tr-TR"/>
        </w:rPr>
        <w:t>30</w:t>
      </w:r>
    </w:p>
    <w:p w14:paraId="4B449CEE"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3139857F"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07934900"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0213EFCA" w14:textId="77777777" w:rsidR="007A12F8" w:rsidRDefault="007A12F8" w:rsidP="00731E04">
      <w:pPr>
        <w:spacing w:before="40" w:line="230" w:lineRule="exact"/>
        <w:ind w:left="896"/>
        <w:jc w:val="both"/>
        <w:rPr>
          <w:rFonts w:ascii="Times New Roman" w:hAnsi="Times New Roman" w:cs="Times New Roman"/>
          <w:color w:val="000000"/>
          <w:sz w:val="20"/>
          <w:szCs w:val="20"/>
          <w:lang w:val="tr-TR"/>
        </w:rPr>
      </w:pPr>
    </w:p>
    <w:p w14:paraId="02CDBE75" w14:textId="77777777" w:rsidR="007A12F8" w:rsidRPr="005943DF" w:rsidRDefault="007A12F8" w:rsidP="00731E04">
      <w:pPr>
        <w:spacing w:before="40" w:line="230" w:lineRule="exact"/>
        <w:ind w:left="896"/>
        <w:jc w:val="both"/>
        <w:rPr>
          <w:rFonts w:ascii="Times New Roman" w:hAnsi="Times New Roman" w:cs="Times New Roman"/>
          <w:color w:val="010302"/>
          <w:sz w:val="20"/>
          <w:szCs w:val="20"/>
        </w:rPr>
      </w:pPr>
    </w:p>
    <w:p w14:paraId="51F39AAD" w14:textId="6EB76A57" w:rsidR="006F22A7" w:rsidRPr="007A12F8" w:rsidRDefault="00000000" w:rsidP="007A12F8">
      <w:pPr>
        <w:spacing w:before="60" w:line="280" w:lineRule="exact"/>
        <w:ind w:left="896"/>
        <w:jc w:val="both"/>
        <w:rPr>
          <w:rFonts w:ascii="Times New Roman" w:hAnsi="Times New Roman" w:cs="Times New Roman"/>
          <w:b/>
          <w:bCs/>
          <w:color w:val="000000"/>
          <w:sz w:val="20"/>
          <w:szCs w:val="20"/>
          <w:lang w:val="tr-TR"/>
        </w:rPr>
      </w:pPr>
      <w:r w:rsidRPr="005943DF">
        <w:rPr>
          <w:rFonts w:ascii="Times New Roman" w:hAnsi="Times New Roman" w:cs="Times New Roman"/>
          <w:b/>
          <w:bCs/>
          <w:color w:val="000000"/>
          <w:sz w:val="20"/>
          <w:szCs w:val="20"/>
          <w:lang w:val="tr-TR"/>
        </w:rPr>
        <w:t xml:space="preserve">A.5.1. Uluslararasılaşma süreçlerinin yönetimi </w:t>
      </w:r>
      <w:r w:rsidRPr="005943DF">
        <w:rPr>
          <w:rFonts w:ascii="Times New Roman" w:hAnsi="Times New Roman" w:cs="Times New Roman"/>
          <w:color w:val="000000"/>
          <w:sz w:val="20"/>
          <w:szCs w:val="20"/>
          <w:lang w:val="tr-TR"/>
        </w:rPr>
        <w:t xml:space="preserve">  </w:t>
      </w:r>
    </w:p>
    <w:p w14:paraId="0981C355" w14:textId="77777777" w:rsidR="006F22A7" w:rsidRPr="005943DF" w:rsidRDefault="00000000" w:rsidP="00731E04">
      <w:pPr>
        <w:spacing w:before="3" w:line="281" w:lineRule="exact"/>
        <w:ind w:left="896" w:right="99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Uluslararasılaşma süreçlerinin yönetimi ve organizasyonel yapısı kurumsallaşmıştır. Kurumun  </w:t>
      </w:r>
      <w:r w:rsidRPr="005943DF">
        <w:rPr>
          <w:rFonts w:ascii="Times New Roman" w:hAnsi="Times New Roman" w:cs="Times New Roman"/>
          <w:color w:val="000000"/>
          <w:spacing w:val="-1"/>
          <w:sz w:val="20"/>
          <w:szCs w:val="20"/>
          <w:lang w:val="tr-TR"/>
        </w:rPr>
        <w:t>uluslararasılaşma politikası ile uyumludur. Yönetim ve organizasyonel yapının işleyişi ve etkinliği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irdelenmektedir.   </w:t>
      </w:r>
    </w:p>
    <w:p w14:paraId="522F373F" w14:textId="77777777" w:rsidR="006F22A7" w:rsidRPr="005943DF" w:rsidRDefault="006F22A7" w:rsidP="00731E04">
      <w:pPr>
        <w:spacing w:after="18"/>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7746"/>
        <w:gridCol w:w="2254"/>
      </w:tblGrid>
      <w:tr w:rsidR="000D21B8" w:rsidRPr="005943DF" w14:paraId="6F273B57" w14:textId="77777777" w:rsidTr="005943DF">
        <w:tc>
          <w:tcPr>
            <w:tcW w:w="7746" w:type="dxa"/>
          </w:tcPr>
          <w:p w14:paraId="4D6305C8"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Kurumun uluslararasılaşma süreçlerine ilişkin yönetsel ve organizasyonel yapılanması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bulunmamaktadır.   </w:t>
            </w:r>
          </w:p>
        </w:tc>
        <w:tc>
          <w:tcPr>
            <w:tcW w:w="2254" w:type="dxa"/>
          </w:tcPr>
          <w:p w14:paraId="6AE1AFEE"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0F016982" w14:textId="77777777" w:rsidTr="005943DF">
        <w:tc>
          <w:tcPr>
            <w:tcW w:w="7746" w:type="dxa"/>
          </w:tcPr>
          <w:p w14:paraId="4F1C5870"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uluslararasılaşma süreçlerinin yönetim ve organizasyonel yapısına ilişkin planlamalar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2254" w:type="dxa"/>
          </w:tcPr>
          <w:p w14:paraId="0D79A6D1"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0931C06E" w14:textId="77777777" w:rsidTr="005943DF">
        <w:tc>
          <w:tcPr>
            <w:tcW w:w="7746" w:type="dxa"/>
          </w:tcPr>
          <w:p w14:paraId="443961F0"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Kurumda uluslararasılaşma süreçlerinin yönetimine ilişkin organizasyonel yapılanma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tamamlanmış olup; şeffaf, kapsayıcı ve katılımcı biçimde işlemektedir.   </w:t>
            </w:r>
          </w:p>
        </w:tc>
        <w:tc>
          <w:tcPr>
            <w:tcW w:w="2254" w:type="dxa"/>
          </w:tcPr>
          <w:p w14:paraId="686F197D"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74244ADE" w14:textId="77777777" w:rsidTr="005943DF">
        <w:tc>
          <w:tcPr>
            <w:tcW w:w="7746" w:type="dxa"/>
          </w:tcPr>
          <w:p w14:paraId="54B004A4"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Uluslararasılaşma süreçlerinin yönetsel ve organizasyonel yapılanması izlenmekte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iyileştirilmektedir.   </w:t>
            </w:r>
          </w:p>
        </w:tc>
        <w:tc>
          <w:tcPr>
            <w:tcW w:w="2254" w:type="dxa"/>
          </w:tcPr>
          <w:p w14:paraId="7FAEE8C2"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2F41B616" w14:textId="77777777" w:rsidTr="005943DF">
        <w:tc>
          <w:tcPr>
            <w:tcW w:w="7746" w:type="dxa"/>
          </w:tcPr>
          <w:p w14:paraId="2F59122C" w14:textId="77777777" w:rsidR="000D21B8" w:rsidRPr="005943DF" w:rsidRDefault="000D21B8" w:rsidP="00731E04">
            <w:pPr>
              <w:spacing w:line="280" w:lineRule="exact"/>
              <w:jc w:val="both"/>
              <w:rPr>
                <w:rFonts w:ascii="Times New Roman" w:hAnsi="Times New Roman" w:cs="Times New Roman"/>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254" w:type="dxa"/>
          </w:tcPr>
          <w:p w14:paraId="071AEEA4" w14:textId="77777777" w:rsidR="000D21B8" w:rsidRPr="005943DF" w:rsidRDefault="000D21B8" w:rsidP="00731E04">
            <w:pPr>
              <w:spacing w:line="280" w:lineRule="exact"/>
              <w:jc w:val="both"/>
              <w:rPr>
                <w:rFonts w:ascii="Times New Roman" w:hAnsi="Times New Roman" w:cs="Times New Roman"/>
                <w:sz w:val="20"/>
                <w:szCs w:val="20"/>
              </w:rPr>
            </w:pPr>
          </w:p>
        </w:tc>
      </w:tr>
    </w:tbl>
    <w:p w14:paraId="1A2291D2" w14:textId="77777777" w:rsidR="000D21B8" w:rsidRPr="005943DF" w:rsidRDefault="000D21B8" w:rsidP="00731E04">
      <w:pPr>
        <w:spacing w:line="280" w:lineRule="exact"/>
        <w:ind w:left="896" w:right="1158"/>
        <w:jc w:val="both"/>
        <w:rPr>
          <w:rFonts w:ascii="Times New Roman" w:hAnsi="Times New Roman" w:cs="Times New Roman"/>
          <w:b/>
          <w:bCs/>
          <w:i/>
          <w:iCs/>
          <w:color w:val="000000"/>
          <w:sz w:val="20"/>
          <w:szCs w:val="20"/>
          <w:lang w:val="tr-TR"/>
        </w:rPr>
      </w:pPr>
    </w:p>
    <w:p w14:paraId="124BFA5C" w14:textId="716A67F2" w:rsidR="006F22A7" w:rsidRPr="005943DF" w:rsidRDefault="00000000" w:rsidP="00731E04">
      <w:pPr>
        <w:spacing w:line="280" w:lineRule="exact"/>
        <w:ind w:left="896" w:right="1158"/>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07D04982"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Uluslararasılaşma süreçlerinin yönetimi ve organizasyonel yapısı </w:t>
      </w:r>
      <w:r w:rsidRPr="005943DF">
        <w:rPr>
          <w:rFonts w:ascii="Times New Roman" w:hAnsi="Times New Roman" w:cs="Times New Roman"/>
          <w:color w:val="000000"/>
          <w:sz w:val="20"/>
          <w:szCs w:val="20"/>
          <w:lang w:val="tr-TR"/>
        </w:rPr>
        <w:t xml:space="preserve">  </w:t>
      </w:r>
    </w:p>
    <w:p w14:paraId="5CA0A889"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Uluslararasılaşma süreçlerinin yönetimine ilişkin uygulama kanıtları </w:t>
      </w:r>
      <w:r w:rsidRPr="005943DF">
        <w:rPr>
          <w:rFonts w:ascii="Times New Roman" w:hAnsi="Times New Roman" w:cs="Times New Roman"/>
          <w:color w:val="000000"/>
          <w:sz w:val="20"/>
          <w:szCs w:val="20"/>
          <w:lang w:val="tr-TR"/>
        </w:rPr>
        <w:t xml:space="preserve">  </w:t>
      </w:r>
    </w:p>
    <w:p w14:paraId="1A6E8556"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Yönetim ve organizasyonel yapıya ilişkin izleme ve iyileştirme kanıtları </w:t>
      </w:r>
      <w:r w:rsidRPr="005943DF">
        <w:rPr>
          <w:rFonts w:ascii="Times New Roman" w:hAnsi="Times New Roman" w:cs="Times New Roman"/>
          <w:color w:val="000000"/>
          <w:sz w:val="20"/>
          <w:szCs w:val="20"/>
          <w:lang w:val="tr-TR"/>
        </w:rPr>
        <w:t xml:space="preserve">  </w:t>
      </w:r>
    </w:p>
    <w:p w14:paraId="1CFDE77F" w14:textId="78221615" w:rsidR="006F22A7" w:rsidRPr="005943DF" w:rsidRDefault="00000000" w:rsidP="00731E04">
      <w:pPr>
        <w:spacing w:before="3" w:line="280" w:lineRule="exact"/>
        <w:ind w:left="896" w:right="1158"/>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56ED9196"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72F6FDCF" w14:textId="77777777" w:rsidR="006F22A7" w:rsidRPr="005943DF" w:rsidRDefault="006F22A7" w:rsidP="00731E04">
      <w:pPr>
        <w:spacing w:after="25"/>
        <w:jc w:val="both"/>
        <w:rPr>
          <w:rFonts w:ascii="Times New Roman" w:hAnsi="Times New Roman" w:cs="Times New Roman"/>
          <w:color w:val="000000" w:themeColor="text1"/>
          <w:sz w:val="20"/>
          <w:szCs w:val="20"/>
          <w:lang w:val="tr-TR"/>
        </w:rPr>
      </w:pPr>
    </w:p>
    <w:p w14:paraId="0873D1A2"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A.5.2. Uluslararasılaşma kaynakları </w:t>
      </w:r>
      <w:r w:rsidRPr="005943DF">
        <w:rPr>
          <w:rFonts w:ascii="Times New Roman" w:hAnsi="Times New Roman" w:cs="Times New Roman"/>
          <w:color w:val="000000"/>
          <w:sz w:val="20"/>
          <w:szCs w:val="20"/>
          <w:lang w:val="tr-TR"/>
        </w:rPr>
        <w:t xml:space="preserve">  </w:t>
      </w:r>
    </w:p>
    <w:p w14:paraId="5E3DE8D3" w14:textId="77777777" w:rsidR="006F22A7" w:rsidRPr="005943DF" w:rsidRDefault="00000000" w:rsidP="00731E04">
      <w:pPr>
        <w:spacing w:before="3" w:line="280" w:lineRule="exact"/>
        <w:ind w:left="896" w:right="1707"/>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Uluslararasılaşmaya ayrılan kaynaklar (mali, fiziksel, insan gücü) belirlenmiş, paylaşılmış,</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kurumsallaşmıştır. Bu kaynaklar nicelik ve nitelik bağlamında izlenmekte ve  değerlendirilmektedir.   </w:t>
      </w:r>
    </w:p>
    <w:p w14:paraId="0819D09B"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455"/>
        <w:gridCol w:w="1545"/>
      </w:tblGrid>
      <w:tr w:rsidR="000D21B8" w:rsidRPr="005943DF" w14:paraId="4BCC7901" w14:textId="77777777" w:rsidTr="005943DF">
        <w:tc>
          <w:tcPr>
            <w:tcW w:w="8455" w:type="dxa"/>
          </w:tcPr>
          <w:p w14:paraId="29B6CA02"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Kurumun uluslararasılaşma faaliyetlerini sürdürebilmesi için yeterli kaynak bulunmamaktadır</w:t>
            </w:r>
            <w:r w:rsidRPr="005943DF">
              <w:rPr>
                <w:rFonts w:ascii="Times New Roman" w:hAnsi="Times New Roman" w:cs="Times New Roman"/>
                <w:sz w:val="20"/>
                <w:szCs w:val="20"/>
              </w:rPr>
              <w:t xml:space="preserve"> </w:t>
            </w:r>
          </w:p>
        </w:tc>
        <w:tc>
          <w:tcPr>
            <w:tcW w:w="1545" w:type="dxa"/>
          </w:tcPr>
          <w:p w14:paraId="647085DE"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6B27DACA" w14:textId="77777777" w:rsidTr="005943DF">
        <w:tc>
          <w:tcPr>
            <w:tcW w:w="8455" w:type="dxa"/>
          </w:tcPr>
          <w:p w14:paraId="7E4AEFA7"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uluslararasılaşma faaliyetlerini sürdürebilmek için uygun nitelik ve nicelikte fiziki,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teknik ve mali kaynakların oluşturulmasına yönelik planları bulunmaktadır.   </w:t>
            </w:r>
          </w:p>
        </w:tc>
        <w:tc>
          <w:tcPr>
            <w:tcW w:w="1545" w:type="dxa"/>
          </w:tcPr>
          <w:p w14:paraId="1BD8E723" w14:textId="77777777" w:rsidR="000D21B8" w:rsidRPr="005943DF" w:rsidRDefault="000D21B8" w:rsidP="00731E04">
            <w:pPr>
              <w:spacing w:after="56"/>
              <w:jc w:val="both"/>
              <w:rPr>
                <w:rFonts w:ascii="Times New Roman" w:hAnsi="Times New Roman" w:cs="Times New Roman"/>
                <w:color w:val="000000" w:themeColor="text1"/>
                <w:sz w:val="20"/>
                <w:szCs w:val="20"/>
                <w:lang w:val="tr-TR"/>
              </w:rPr>
            </w:pPr>
          </w:p>
        </w:tc>
      </w:tr>
      <w:tr w:rsidR="000D21B8" w:rsidRPr="005943DF" w14:paraId="44A18EE3" w14:textId="77777777" w:rsidTr="005943DF">
        <w:tc>
          <w:tcPr>
            <w:tcW w:w="8455" w:type="dxa"/>
          </w:tcPr>
          <w:p w14:paraId="7301769C"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uluslararaslaşma kaynakları birimler arası denge gözetilerek yönetilmektedir.</w:t>
            </w:r>
            <w:r w:rsidRPr="005943DF">
              <w:rPr>
                <w:rFonts w:ascii="Times New Roman" w:hAnsi="Times New Roman" w:cs="Times New Roman"/>
                <w:sz w:val="20"/>
                <w:szCs w:val="20"/>
              </w:rPr>
              <w:t xml:space="preserve"> </w:t>
            </w:r>
          </w:p>
        </w:tc>
        <w:tc>
          <w:tcPr>
            <w:tcW w:w="1545" w:type="dxa"/>
          </w:tcPr>
          <w:p w14:paraId="1A3028FF" w14:textId="77777777" w:rsidR="000D21B8" w:rsidRPr="005943DF" w:rsidRDefault="000D21B8" w:rsidP="00731E04">
            <w:pPr>
              <w:spacing w:after="55"/>
              <w:jc w:val="both"/>
              <w:rPr>
                <w:rFonts w:ascii="Times New Roman" w:hAnsi="Times New Roman" w:cs="Times New Roman"/>
                <w:color w:val="000000" w:themeColor="text1"/>
                <w:sz w:val="20"/>
                <w:szCs w:val="20"/>
                <w:lang w:val="tr-TR"/>
              </w:rPr>
            </w:pPr>
          </w:p>
        </w:tc>
      </w:tr>
      <w:tr w:rsidR="000D21B8" w:rsidRPr="005943DF" w14:paraId="2ADA6C08" w14:textId="77777777" w:rsidTr="005943DF">
        <w:tc>
          <w:tcPr>
            <w:tcW w:w="8455" w:type="dxa"/>
          </w:tcPr>
          <w:p w14:paraId="04F3628D"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uluslararasılaşma kaynaklarının dağılımı izlenmekte ve iyileştirilmektedir.</w:t>
            </w:r>
            <w:r w:rsidRPr="005943DF">
              <w:rPr>
                <w:rFonts w:ascii="Times New Roman" w:hAnsi="Times New Roman" w:cs="Times New Roman"/>
                <w:sz w:val="20"/>
                <w:szCs w:val="20"/>
              </w:rPr>
              <w:t xml:space="preserve"> </w:t>
            </w:r>
          </w:p>
        </w:tc>
        <w:tc>
          <w:tcPr>
            <w:tcW w:w="1545" w:type="dxa"/>
          </w:tcPr>
          <w:p w14:paraId="081864A9" w14:textId="77777777" w:rsidR="000D21B8" w:rsidRPr="005943DF" w:rsidRDefault="000D21B8" w:rsidP="00731E04">
            <w:pPr>
              <w:spacing w:after="56"/>
              <w:jc w:val="both"/>
              <w:rPr>
                <w:rFonts w:ascii="Times New Roman" w:hAnsi="Times New Roman" w:cs="Times New Roman"/>
                <w:color w:val="000000" w:themeColor="text1"/>
                <w:sz w:val="20"/>
                <w:szCs w:val="20"/>
                <w:lang w:val="tr-TR"/>
              </w:rPr>
            </w:pPr>
          </w:p>
        </w:tc>
      </w:tr>
      <w:tr w:rsidR="000D21B8" w:rsidRPr="005943DF" w14:paraId="107FF864" w14:textId="77777777" w:rsidTr="005943DF">
        <w:tc>
          <w:tcPr>
            <w:tcW w:w="8455" w:type="dxa"/>
          </w:tcPr>
          <w:p w14:paraId="186F3112"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7CBA41EC" w14:textId="77777777" w:rsidR="000D21B8" w:rsidRPr="005943DF" w:rsidRDefault="000D21B8" w:rsidP="00731E04">
            <w:pPr>
              <w:spacing w:after="55"/>
              <w:jc w:val="both"/>
              <w:rPr>
                <w:rFonts w:ascii="Times New Roman" w:hAnsi="Times New Roman" w:cs="Times New Roman"/>
                <w:color w:val="000000" w:themeColor="text1"/>
                <w:sz w:val="20"/>
                <w:szCs w:val="20"/>
                <w:lang w:val="tr-TR"/>
              </w:rPr>
            </w:pPr>
          </w:p>
        </w:tc>
      </w:tr>
    </w:tbl>
    <w:p w14:paraId="78528AF3"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1A99446" w14:textId="77777777" w:rsidR="006F22A7" w:rsidRPr="005943DF" w:rsidRDefault="00000000" w:rsidP="00731E04">
      <w:pPr>
        <w:spacing w:before="3" w:line="280"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Kurumun uluslararasılaşma faaliyetlerini sürdürebilmesine yönelik kaynakların planlama  kanıtları </w:t>
      </w:r>
      <w:r w:rsidRPr="005943DF">
        <w:rPr>
          <w:rFonts w:ascii="Times New Roman" w:hAnsi="Times New Roman" w:cs="Times New Roman"/>
          <w:color w:val="000000"/>
          <w:sz w:val="20"/>
          <w:szCs w:val="20"/>
          <w:lang w:val="tr-TR"/>
        </w:rPr>
        <w:t xml:space="preserve">  </w:t>
      </w:r>
    </w:p>
    <w:p w14:paraId="31AA0EFB" w14:textId="77777777" w:rsidR="006F22A7" w:rsidRPr="005943DF" w:rsidRDefault="00000000" w:rsidP="00731E04">
      <w:pPr>
        <w:spacing w:before="4" w:line="279" w:lineRule="exact"/>
        <w:ind w:left="896" w:right="12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r w:rsidRPr="005943DF">
        <w:rPr>
          <w:rFonts w:ascii="Times New Roman" w:hAnsi="Times New Roman" w:cs="Times New Roman"/>
          <w:color w:val="000000"/>
          <w:sz w:val="20"/>
          <w:szCs w:val="20"/>
          <w:lang w:val="tr-TR"/>
        </w:rPr>
        <w:t xml:space="preserve">  </w:t>
      </w:r>
    </w:p>
    <w:p w14:paraId="640D8CF2"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Uluslararasılaşma kaynakların dağılımının izlenmesi ve iyileştirilmesine ilişkin kanıtlar </w:t>
      </w:r>
      <w:r w:rsidRPr="005943DF">
        <w:rPr>
          <w:rFonts w:ascii="Times New Roman" w:hAnsi="Times New Roman" w:cs="Times New Roman"/>
          <w:color w:val="000000"/>
          <w:sz w:val="20"/>
          <w:szCs w:val="20"/>
          <w:lang w:val="tr-TR"/>
        </w:rPr>
        <w:t xml:space="preserve">  </w:t>
      </w:r>
    </w:p>
    <w:p w14:paraId="76E510FA" w14:textId="77777777" w:rsidR="006F22A7" w:rsidRDefault="00000000" w:rsidP="00731E04">
      <w:pPr>
        <w:spacing w:before="3" w:line="280" w:lineRule="exact"/>
        <w:ind w:left="896" w:right="1264"/>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özgün yaklaşım ve uygulamalarına ilişkin kanıtlar </w:t>
      </w:r>
      <w:r w:rsidRPr="005943DF">
        <w:rPr>
          <w:rFonts w:ascii="Times New Roman" w:hAnsi="Times New Roman" w:cs="Times New Roman"/>
          <w:color w:val="000000"/>
          <w:sz w:val="20"/>
          <w:szCs w:val="20"/>
          <w:lang w:val="tr-TR"/>
        </w:rPr>
        <w:t xml:space="preserve">  </w:t>
      </w:r>
    </w:p>
    <w:p w14:paraId="51465AEA"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7DC6B099"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0B98ADBE"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79220918"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595C4188"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2D4D6CE8"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5BBC4468"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6F48AD4D" w14:textId="77777777" w:rsidR="007A12F8" w:rsidRDefault="007A12F8" w:rsidP="00731E04">
      <w:pPr>
        <w:spacing w:before="3" w:line="280" w:lineRule="exact"/>
        <w:ind w:left="896" w:right="1264"/>
        <w:jc w:val="both"/>
        <w:rPr>
          <w:rFonts w:ascii="Times New Roman" w:hAnsi="Times New Roman" w:cs="Times New Roman"/>
          <w:color w:val="000000"/>
          <w:sz w:val="20"/>
          <w:szCs w:val="20"/>
          <w:lang w:val="tr-TR"/>
        </w:rPr>
      </w:pPr>
    </w:p>
    <w:p w14:paraId="4D978A6B" w14:textId="1B0F5D12"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10/</w:t>
      </w:r>
      <w:r w:rsidR="00975BAB">
        <w:rPr>
          <w:rFonts w:ascii="Times New Roman" w:hAnsi="Times New Roman" w:cs="Times New Roman"/>
          <w:color w:val="000000" w:themeColor="text1"/>
          <w:sz w:val="20"/>
          <w:szCs w:val="20"/>
          <w:lang w:val="tr-TR"/>
        </w:rPr>
        <w:t>30</w:t>
      </w:r>
    </w:p>
    <w:p w14:paraId="49A61B0A"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EECCD95" w14:textId="77777777" w:rsidR="007A12F8" w:rsidRPr="005943DF" w:rsidRDefault="007A12F8" w:rsidP="00731E04">
      <w:pPr>
        <w:spacing w:before="3" w:line="280" w:lineRule="exact"/>
        <w:ind w:left="896" w:right="1264"/>
        <w:jc w:val="both"/>
        <w:rPr>
          <w:rFonts w:ascii="Times New Roman" w:hAnsi="Times New Roman" w:cs="Times New Roman"/>
          <w:color w:val="010302"/>
          <w:sz w:val="20"/>
          <w:szCs w:val="20"/>
        </w:rPr>
      </w:pPr>
    </w:p>
    <w:p w14:paraId="4CC94AB2" w14:textId="77777777" w:rsidR="006F22A7" w:rsidRPr="005943DF" w:rsidRDefault="006F22A7" w:rsidP="00731E04">
      <w:pPr>
        <w:spacing w:after="66"/>
        <w:jc w:val="both"/>
        <w:rPr>
          <w:rFonts w:ascii="Times New Roman" w:hAnsi="Times New Roman" w:cs="Times New Roman"/>
          <w:color w:val="000000" w:themeColor="text1"/>
          <w:sz w:val="20"/>
          <w:szCs w:val="20"/>
          <w:lang w:val="tr-TR"/>
        </w:rPr>
      </w:pPr>
    </w:p>
    <w:p w14:paraId="61435C83"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A.5.3. Uluslararasılaşma performansı </w:t>
      </w:r>
      <w:r w:rsidRPr="005943DF">
        <w:rPr>
          <w:rFonts w:ascii="Times New Roman" w:hAnsi="Times New Roman" w:cs="Times New Roman"/>
          <w:color w:val="000000"/>
          <w:sz w:val="20"/>
          <w:szCs w:val="20"/>
          <w:lang w:val="tr-TR"/>
        </w:rPr>
        <w:t xml:space="preserve">  </w:t>
      </w:r>
    </w:p>
    <w:p w14:paraId="7041033A" w14:textId="77777777" w:rsidR="006F22A7" w:rsidRPr="005943DF" w:rsidRDefault="00000000" w:rsidP="00731E04">
      <w:pPr>
        <w:spacing w:before="3" w:line="280" w:lineRule="exact"/>
        <w:ind w:left="896" w:right="1609"/>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Uluslararasılaşma performansı izlenmektedir. İzlenme mekanizma ve süreçleri yerleşiktir,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sürdürülebilirdir, iyileştirme adımlarının kanıtları vardır.   </w:t>
      </w:r>
    </w:p>
    <w:tbl>
      <w:tblPr>
        <w:tblStyle w:val="TabloKlavuzu"/>
        <w:tblW w:w="0" w:type="auto"/>
        <w:tblInd w:w="896" w:type="dxa"/>
        <w:tblLook w:val="04A0" w:firstRow="1" w:lastRow="0" w:firstColumn="1" w:lastColumn="0" w:noHBand="0" w:noVBand="1"/>
      </w:tblPr>
      <w:tblGrid>
        <w:gridCol w:w="8738"/>
        <w:gridCol w:w="1262"/>
      </w:tblGrid>
      <w:tr w:rsidR="000D21B8" w:rsidRPr="005943DF" w14:paraId="29F75BC0" w14:textId="77777777" w:rsidTr="005943DF">
        <w:tc>
          <w:tcPr>
            <w:tcW w:w="8738" w:type="dxa"/>
          </w:tcPr>
          <w:p w14:paraId="19DD018B" w14:textId="77777777" w:rsidR="000D21B8" w:rsidRPr="005943DF" w:rsidRDefault="000D21B8" w:rsidP="00731E04">
            <w:pPr>
              <w:spacing w:before="40"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uluslararasılaşma faaliyeti bulunmamaktadır.   </w:t>
            </w:r>
          </w:p>
        </w:tc>
        <w:tc>
          <w:tcPr>
            <w:tcW w:w="1262" w:type="dxa"/>
          </w:tcPr>
          <w:p w14:paraId="4E90F442" w14:textId="77777777" w:rsidR="000D21B8" w:rsidRPr="005943DF" w:rsidRDefault="000D21B8" w:rsidP="00731E04">
            <w:pPr>
              <w:spacing w:after="18"/>
              <w:jc w:val="both"/>
              <w:rPr>
                <w:rFonts w:ascii="Times New Roman" w:hAnsi="Times New Roman" w:cs="Times New Roman"/>
                <w:color w:val="000000" w:themeColor="text1"/>
                <w:sz w:val="20"/>
                <w:szCs w:val="20"/>
                <w:lang w:val="tr-TR"/>
              </w:rPr>
            </w:pPr>
          </w:p>
        </w:tc>
      </w:tr>
      <w:tr w:rsidR="000D21B8" w:rsidRPr="005943DF" w14:paraId="4C8B0C42" w14:textId="77777777" w:rsidTr="005943DF">
        <w:tc>
          <w:tcPr>
            <w:tcW w:w="8738" w:type="dxa"/>
          </w:tcPr>
          <w:p w14:paraId="11878B14" w14:textId="77777777" w:rsidR="000D21B8" w:rsidRPr="005943DF" w:rsidRDefault="000D21B8" w:rsidP="00731E04">
            <w:pPr>
              <w:spacing w:line="28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uluslararasılaşma politikasıyla uyumlu faaliyetlere yönelik planlamalar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262" w:type="dxa"/>
          </w:tcPr>
          <w:p w14:paraId="17EF25D5" w14:textId="77777777" w:rsidR="000D21B8" w:rsidRPr="005943DF" w:rsidRDefault="000D21B8" w:rsidP="00731E04">
            <w:pPr>
              <w:spacing w:after="56"/>
              <w:jc w:val="both"/>
              <w:rPr>
                <w:rFonts w:ascii="Times New Roman" w:hAnsi="Times New Roman" w:cs="Times New Roman"/>
                <w:color w:val="000000" w:themeColor="text1"/>
                <w:sz w:val="20"/>
                <w:szCs w:val="20"/>
                <w:lang w:val="tr-TR"/>
              </w:rPr>
            </w:pPr>
          </w:p>
        </w:tc>
      </w:tr>
      <w:tr w:rsidR="000D21B8" w:rsidRPr="005943DF" w14:paraId="30799925" w14:textId="77777777" w:rsidTr="005943DF">
        <w:tc>
          <w:tcPr>
            <w:tcW w:w="8738" w:type="dxa"/>
          </w:tcPr>
          <w:p w14:paraId="0D621C71"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geneline yayılmış uluslararasılaşma faaliyetleri bulunmaktadır.</w:t>
            </w:r>
            <w:r w:rsidRPr="005943DF">
              <w:rPr>
                <w:rFonts w:ascii="Times New Roman" w:hAnsi="Times New Roman" w:cs="Times New Roman"/>
                <w:sz w:val="20"/>
                <w:szCs w:val="20"/>
              </w:rPr>
              <w:t xml:space="preserve"> </w:t>
            </w:r>
          </w:p>
        </w:tc>
        <w:tc>
          <w:tcPr>
            <w:tcW w:w="1262" w:type="dxa"/>
          </w:tcPr>
          <w:p w14:paraId="07E9D413" w14:textId="77777777" w:rsidR="000D21B8" w:rsidRPr="005943DF" w:rsidRDefault="000D21B8" w:rsidP="00731E04">
            <w:pPr>
              <w:spacing w:after="55"/>
              <w:jc w:val="both"/>
              <w:rPr>
                <w:rFonts w:ascii="Times New Roman" w:hAnsi="Times New Roman" w:cs="Times New Roman"/>
                <w:color w:val="000000" w:themeColor="text1"/>
                <w:sz w:val="20"/>
                <w:szCs w:val="20"/>
                <w:lang w:val="tr-TR"/>
              </w:rPr>
            </w:pPr>
          </w:p>
        </w:tc>
      </w:tr>
      <w:tr w:rsidR="000D21B8" w:rsidRPr="005943DF" w14:paraId="4F2C7D38" w14:textId="77777777" w:rsidTr="005943DF">
        <w:tc>
          <w:tcPr>
            <w:tcW w:w="8738" w:type="dxa"/>
          </w:tcPr>
          <w:p w14:paraId="43F4FBC7"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uluslararasılaşma faaliyetleri izlenmekte ve iyileştirilmektedir</w:t>
            </w:r>
            <w:r w:rsidRPr="005943DF">
              <w:rPr>
                <w:rFonts w:ascii="Times New Roman" w:hAnsi="Times New Roman" w:cs="Times New Roman"/>
                <w:sz w:val="20"/>
                <w:szCs w:val="20"/>
              </w:rPr>
              <w:t xml:space="preserve"> </w:t>
            </w:r>
          </w:p>
        </w:tc>
        <w:tc>
          <w:tcPr>
            <w:tcW w:w="1262" w:type="dxa"/>
          </w:tcPr>
          <w:p w14:paraId="286BEB3E" w14:textId="77777777" w:rsidR="000D21B8" w:rsidRPr="005943DF" w:rsidRDefault="000D21B8" w:rsidP="00731E04">
            <w:pPr>
              <w:spacing w:after="55"/>
              <w:jc w:val="both"/>
              <w:rPr>
                <w:rFonts w:ascii="Times New Roman" w:hAnsi="Times New Roman" w:cs="Times New Roman"/>
                <w:color w:val="000000" w:themeColor="text1"/>
                <w:sz w:val="20"/>
                <w:szCs w:val="20"/>
                <w:lang w:val="tr-TR"/>
              </w:rPr>
            </w:pPr>
          </w:p>
        </w:tc>
      </w:tr>
      <w:tr w:rsidR="000D21B8" w:rsidRPr="005943DF" w14:paraId="3BE1C3DD" w14:textId="77777777" w:rsidTr="005943DF">
        <w:tc>
          <w:tcPr>
            <w:tcW w:w="8738" w:type="dxa"/>
          </w:tcPr>
          <w:p w14:paraId="78CCA30F" w14:textId="77777777" w:rsidR="000D21B8" w:rsidRPr="005943DF" w:rsidRDefault="000D21B8" w:rsidP="00731E04">
            <w:pPr>
              <w:spacing w:line="23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262" w:type="dxa"/>
          </w:tcPr>
          <w:p w14:paraId="5D986EDC" w14:textId="77777777" w:rsidR="000D21B8" w:rsidRPr="005943DF" w:rsidRDefault="000D21B8" w:rsidP="00731E04">
            <w:pPr>
              <w:spacing w:line="230" w:lineRule="exact"/>
              <w:jc w:val="both"/>
              <w:rPr>
                <w:rFonts w:ascii="Times New Roman" w:hAnsi="Times New Roman" w:cs="Times New Roman"/>
                <w:color w:val="010302"/>
                <w:sz w:val="20"/>
                <w:szCs w:val="20"/>
              </w:rPr>
            </w:pPr>
          </w:p>
        </w:tc>
      </w:tr>
    </w:tbl>
    <w:p w14:paraId="3E6CC6F0" w14:textId="77777777" w:rsidR="006F22A7" w:rsidRPr="005943DF" w:rsidRDefault="006F22A7" w:rsidP="00731E04">
      <w:pPr>
        <w:spacing w:after="55"/>
        <w:jc w:val="both"/>
        <w:rPr>
          <w:rFonts w:ascii="Times New Roman" w:hAnsi="Times New Roman" w:cs="Times New Roman"/>
          <w:color w:val="000000" w:themeColor="text1"/>
          <w:sz w:val="20"/>
          <w:szCs w:val="20"/>
          <w:lang w:val="tr-TR"/>
        </w:rPr>
      </w:pPr>
    </w:p>
    <w:p w14:paraId="6E18B595" w14:textId="77777777" w:rsidR="006F22A7" w:rsidRPr="005943DF" w:rsidRDefault="00000000" w:rsidP="00731E04">
      <w:pPr>
        <w:spacing w:line="23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44FB1183"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Stratejik plan ve uluslararasılaşma politikasına ilişkin performans göstergeleri </w:t>
      </w:r>
      <w:r w:rsidRPr="005943DF">
        <w:rPr>
          <w:rFonts w:ascii="Times New Roman" w:hAnsi="Times New Roman" w:cs="Times New Roman"/>
          <w:color w:val="000000"/>
          <w:sz w:val="20"/>
          <w:szCs w:val="20"/>
          <w:lang w:val="tr-TR"/>
        </w:rPr>
        <w:t xml:space="preserve">  </w:t>
      </w:r>
    </w:p>
    <w:p w14:paraId="6EDB9625" w14:textId="77777777" w:rsidR="006F22A7" w:rsidRPr="005943DF" w:rsidRDefault="00000000" w:rsidP="005943DF">
      <w:pPr>
        <w:spacing w:before="3" w:line="280" w:lineRule="exact"/>
        <w:ind w:left="896" w:right="959" w:hanging="4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Uluslararasılaşma faaliyetleri (Uluslararası kapsamda düzenlediği toplantılar, katılım sağladığı</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programlar, protokoller kapsamında faaliyetler vb.) </w:t>
      </w:r>
      <w:r w:rsidRPr="005943DF">
        <w:rPr>
          <w:rFonts w:ascii="Times New Roman" w:hAnsi="Times New Roman" w:cs="Times New Roman"/>
          <w:color w:val="000000"/>
          <w:sz w:val="20"/>
          <w:szCs w:val="20"/>
          <w:lang w:val="tr-TR"/>
        </w:rPr>
        <w:t xml:space="preserve">  </w:t>
      </w:r>
    </w:p>
    <w:p w14:paraId="791BF52F"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Uluslararasılaşma hedeflerine ulaşılıp ulaşılmadığını izlemek üzere oluşturulan mekanizmalar </w:t>
      </w:r>
      <w:r w:rsidRPr="005943DF">
        <w:rPr>
          <w:rFonts w:ascii="Times New Roman" w:hAnsi="Times New Roman" w:cs="Times New Roman"/>
          <w:color w:val="000000"/>
          <w:sz w:val="20"/>
          <w:szCs w:val="20"/>
          <w:lang w:val="tr-TR"/>
        </w:rPr>
        <w:t xml:space="preserve">  </w:t>
      </w:r>
    </w:p>
    <w:p w14:paraId="409A1412" w14:textId="77777777" w:rsidR="006F22A7" w:rsidRPr="005943DF" w:rsidRDefault="00000000" w:rsidP="00731E04">
      <w:pPr>
        <w:spacing w:before="40" w:line="23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Uluslararasılaşma süreçlerine ilişkin yıllık öz değerlendirme raporları ve iyileştirme çalışmaları </w:t>
      </w:r>
      <w:r w:rsidRPr="005943DF">
        <w:rPr>
          <w:rFonts w:ascii="Times New Roman" w:hAnsi="Times New Roman" w:cs="Times New Roman"/>
          <w:color w:val="000000"/>
          <w:sz w:val="20"/>
          <w:szCs w:val="20"/>
          <w:lang w:val="tr-TR"/>
        </w:rPr>
        <w:t xml:space="preserve">  </w:t>
      </w:r>
    </w:p>
    <w:p w14:paraId="7200C416" w14:textId="0BBC3692" w:rsidR="006F22A7" w:rsidRPr="005943DF" w:rsidRDefault="00000000" w:rsidP="00731E04">
      <w:pPr>
        <w:spacing w:before="3" w:line="280" w:lineRule="exact"/>
        <w:ind w:left="896" w:right="959"/>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5662DCC7" w14:textId="77777777" w:rsidR="00306263" w:rsidRDefault="00306263" w:rsidP="00306263">
      <w:pPr>
        <w:spacing w:line="309" w:lineRule="exact"/>
        <w:jc w:val="both"/>
        <w:rPr>
          <w:rFonts w:ascii="Times New Roman" w:hAnsi="Times New Roman" w:cs="Times New Roman"/>
          <w:b/>
          <w:bCs/>
          <w:color w:val="000000"/>
          <w:spacing w:val="-2"/>
          <w:sz w:val="20"/>
          <w:szCs w:val="20"/>
          <w:lang w:val="tr-TR"/>
        </w:rPr>
      </w:pPr>
    </w:p>
    <w:p w14:paraId="475B1187" w14:textId="77777777" w:rsidR="00306263" w:rsidRDefault="00306263" w:rsidP="00731E04">
      <w:pPr>
        <w:spacing w:line="309" w:lineRule="exact"/>
        <w:ind w:left="896"/>
        <w:jc w:val="both"/>
        <w:rPr>
          <w:rFonts w:ascii="Times New Roman" w:hAnsi="Times New Roman" w:cs="Times New Roman"/>
          <w:b/>
          <w:bCs/>
          <w:color w:val="000000"/>
          <w:spacing w:val="-2"/>
          <w:sz w:val="20"/>
          <w:szCs w:val="20"/>
          <w:lang w:val="tr-TR"/>
        </w:rPr>
      </w:pPr>
    </w:p>
    <w:p w14:paraId="3991C720" w14:textId="29BCB43B" w:rsidR="006F22A7" w:rsidRPr="005943DF" w:rsidRDefault="00000000" w:rsidP="00731E04">
      <w:pPr>
        <w:spacing w:line="309"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2"/>
          <w:sz w:val="20"/>
          <w:szCs w:val="20"/>
          <w:lang w:val="tr-TR"/>
        </w:rPr>
        <w:t>B. EĞİTİM ve ÖĞRETİM</w:t>
      </w:r>
      <w:r w:rsidRPr="005943DF">
        <w:rPr>
          <w:rFonts w:ascii="Times New Roman" w:hAnsi="Times New Roman" w:cs="Times New Roman"/>
          <w:sz w:val="20"/>
          <w:szCs w:val="20"/>
        </w:rPr>
        <w:t xml:space="preserve"> </w:t>
      </w:r>
    </w:p>
    <w:p w14:paraId="2890F2CA" w14:textId="77777777" w:rsidR="006F22A7" w:rsidRPr="005943DF" w:rsidRDefault="006F22A7" w:rsidP="00731E04">
      <w:pPr>
        <w:spacing w:after="166"/>
        <w:jc w:val="both"/>
        <w:rPr>
          <w:rFonts w:ascii="Times New Roman" w:hAnsi="Times New Roman" w:cs="Times New Roman"/>
          <w:color w:val="000000" w:themeColor="text1"/>
          <w:sz w:val="20"/>
          <w:szCs w:val="20"/>
          <w:lang w:val="tr-TR"/>
        </w:rPr>
      </w:pPr>
    </w:p>
    <w:p w14:paraId="5BBEF2E4"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 Program Tasarımı, Değerlendirmesi ve Güncellenmesi </w:t>
      </w:r>
      <w:r w:rsidRPr="005943DF">
        <w:rPr>
          <w:rFonts w:ascii="Times New Roman" w:hAnsi="Times New Roman" w:cs="Times New Roman"/>
          <w:color w:val="000000"/>
          <w:sz w:val="20"/>
          <w:szCs w:val="20"/>
          <w:lang w:val="tr-TR"/>
        </w:rPr>
        <w:t xml:space="preserve">  </w:t>
      </w:r>
    </w:p>
    <w:p w14:paraId="477907EB" w14:textId="77777777" w:rsidR="006F22A7" w:rsidRPr="005943DF" w:rsidRDefault="00000000" w:rsidP="00731E04">
      <w:pPr>
        <w:spacing w:before="5" w:line="268" w:lineRule="exact"/>
        <w:ind w:left="896" w:right="115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öğretim programlarını Türkiye Yükseköğretim Yeterlilikleri Çerçevesi ile uyumlu; öğretim  </w:t>
      </w:r>
      <w:r w:rsidRPr="005943DF">
        <w:rPr>
          <w:rFonts w:ascii="Times New Roman" w:hAnsi="Times New Roman" w:cs="Times New Roman"/>
          <w:color w:val="000000"/>
          <w:spacing w:val="-1"/>
          <w:sz w:val="20"/>
          <w:szCs w:val="20"/>
          <w:lang w:val="tr-TR"/>
        </w:rPr>
        <w:t>amaçlarına ve öğrenme çıktılarına uygun olarak tasarlamalı, öğrencilerin ve toplumun ihtiyaçlarına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cevap verdiğinden emin olmak için periyodik olarak değerlendirmeli ve güncellemelidir.   </w:t>
      </w:r>
    </w:p>
    <w:p w14:paraId="09319C37"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4F42954A"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B.1.1. Programların tasarımı ve onayı </w:t>
      </w:r>
      <w:r w:rsidRPr="005943DF">
        <w:rPr>
          <w:rFonts w:ascii="Times New Roman" w:hAnsi="Times New Roman" w:cs="Times New Roman"/>
          <w:color w:val="000000"/>
          <w:sz w:val="20"/>
          <w:szCs w:val="20"/>
          <w:lang w:val="tr-TR"/>
        </w:rPr>
        <w:t xml:space="preserve">  </w:t>
      </w:r>
    </w:p>
    <w:p w14:paraId="48661146"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Programların amaçları ve öğrenme çıktıları (kazanımları) oluşturulmuş, TYÇ ile uyumu belirtilmiş, kamuoyuna  </w:t>
      </w:r>
    </w:p>
    <w:p w14:paraId="0EB178A8" w14:textId="77777777" w:rsidR="006F22A7" w:rsidRPr="005943DF" w:rsidRDefault="00000000" w:rsidP="00731E04">
      <w:pPr>
        <w:spacing w:before="7" w:line="243" w:lineRule="exact"/>
        <w:ind w:left="896" w:right="856"/>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ilan edilmiştir. Program yeterlilikleri belirlenirken kurumun misyon-vizyonu göz önünde bulundurulmuştur. Ders</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bilgi paketleri varsa ulusal çekirdek programı, varsa ölçütler (örneğin akreditasyon ölçütleri vb.) dikkate alınarak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w:t>
      </w:r>
    </w:p>
    <w:p w14:paraId="496E90C9"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yeterliliklerin hangi eylemlerle kazandırılabileceği (yeterlilik-ders-öğretim yöntemi matrisleri) belirlenmiştir.  </w:t>
      </w:r>
    </w:p>
    <w:p w14:paraId="2345F242" w14:textId="77777777" w:rsidR="000D21B8" w:rsidRPr="005943DF" w:rsidRDefault="00000000" w:rsidP="00731E04">
      <w:pPr>
        <w:spacing w:before="7" w:line="243" w:lineRule="exact"/>
        <w:ind w:left="896" w:right="856"/>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Alan farklılıklarına göre yeterliliklerin hangi eğitim türlerinde (örgün, karma, uzaktan) kazandırılabileceği  tanımlıdır. Programların tasarımında, fiziksel ve teknolojik olanaklar dikkate alınmaktadır (erişim, sosyal mesafe  vb.). </w:t>
      </w:r>
    </w:p>
    <w:p w14:paraId="31B53AFF" w14:textId="30D98166" w:rsidR="006F22A7" w:rsidRPr="005943DF" w:rsidRDefault="00000000" w:rsidP="00731E04">
      <w:pPr>
        <w:spacing w:before="7" w:line="243" w:lineRule="exact"/>
        <w:ind w:left="896" w:right="85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8597"/>
        <w:gridCol w:w="1403"/>
      </w:tblGrid>
      <w:tr w:rsidR="000D21B8" w:rsidRPr="005943DF" w14:paraId="0C8B8C64" w14:textId="77777777" w:rsidTr="005943DF">
        <w:tc>
          <w:tcPr>
            <w:tcW w:w="8597" w:type="dxa"/>
          </w:tcPr>
          <w:p w14:paraId="6ACB797F"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programların tasarımı ve onayına ilişkin süreçler tanımlanmamıştır   </w:t>
            </w:r>
          </w:p>
        </w:tc>
        <w:tc>
          <w:tcPr>
            <w:tcW w:w="1403" w:type="dxa"/>
          </w:tcPr>
          <w:p w14:paraId="1B00E630" w14:textId="77777777" w:rsidR="000D21B8" w:rsidRPr="005943DF" w:rsidRDefault="000D21B8" w:rsidP="00731E04">
            <w:pPr>
              <w:spacing w:after="17"/>
              <w:jc w:val="both"/>
              <w:rPr>
                <w:rFonts w:ascii="Times New Roman" w:hAnsi="Times New Roman" w:cs="Times New Roman"/>
                <w:color w:val="000000" w:themeColor="text1"/>
                <w:sz w:val="20"/>
                <w:szCs w:val="20"/>
                <w:lang w:val="tr-TR"/>
              </w:rPr>
            </w:pPr>
          </w:p>
        </w:tc>
      </w:tr>
      <w:tr w:rsidR="000D21B8" w:rsidRPr="005943DF" w14:paraId="16E5CF1D" w14:textId="77777777" w:rsidTr="005943DF">
        <w:tc>
          <w:tcPr>
            <w:tcW w:w="8597" w:type="dxa"/>
          </w:tcPr>
          <w:p w14:paraId="6095A0B5" w14:textId="77777777" w:rsidR="000D21B8" w:rsidRPr="005943DF" w:rsidRDefault="000D21B8" w:rsidP="00731E04">
            <w:pPr>
              <w:spacing w:line="252"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programların tasarımı ve onayına ilişkin ilke, yöntem, TYÇ ile uyum ve paydaş katılımını içeren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tanımlı süreçler bulunmaktadır.   </w:t>
            </w:r>
          </w:p>
        </w:tc>
        <w:tc>
          <w:tcPr>
            <w:tcW w:w="1403" w:type="dxa"/>
          </w:tcPr>
          <w:p w14:paraId="67432B6C" w14:textId="77777777" w:rsidR="000D21B8" w:rsidRPr="005943DF" w:rsidRDefault="000D21B8" w:rsidP="00731E04">
            <w:pPr>
              <w:spacing w:after="13"/>
              <w:jc w:val="both"/>
              <w:rPr>
                <w:rFonts w:ascii="Times New Roman" w:hAnsi="Times New Roman" w:cs="Times New Roman"/>
                <w:color w:val="000000" w:themeColor="text1"/>
                <w:sz w:val="20"/>
                <w:szCs w:val="20"/>
                <w:lang w:val="tr-TR"/>
              </w:rPr>
            </w:pPr>
          </w:p>
        </w:tc>
      </w:tr>
      <w:tr w:rsidR="000D21B8" w:rsidRPr="005943DF" w14:paraId="55F0959D" w14:textId="77777777" w:rsidTr="005943DF">
        <w:tc>
          <w:tcPr>
            <w:tcW w:w="8597" w:type="dxa"/>
          </w:tcPr>
          <w:p w14:paraId="09474F33" w14:textId="77777777" w:rsidR="000D21B8" w:rsidRPr="005943DF" w:rsidRDefault="000D21B8" w:rsidP="00731E04">
            <w:pPr>
              <w:spacing w:line="252"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Tanımlı süreçler doğrultusunda; Kurumun genelinde, tasarımı ve onayı gerçekleşen programlar,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programların amaç ve öğrenme çıktılarına uygun olarak yürütülmektedir   </w:t>
            </w:r>
          </w:p>
        </w:tc>
        <w:tc>
          <w:tcPr>
            <w:tcW w:w="1403" w:type="dxa"/>
          </w:tcPr>
          <w:p w14:paraId="0FB60BD5" w14:textId="77777777" w:rsidR="000D21B8" w:rsidRPr="005943DF" w:rsidRDefault="000D21B8" w:rsidP="00731E04">
            <w:pPr>
              <w:spacing w:after="15"/>
              <w:jc w:val="both"/>
              <w:rPr>
                <w:rFonts w:ascii="Times New Roman" w:hAnsi="Times New Roman" w:cs="Times New Roman"/>
                <w:color w:val="000000" w:themeColor="text1"/>
                <w:sz w:val="20"/>
                <w:szCs w:val="20"/>
                <w:lang w:val="tr-TR"/>
              </w:rPr>
            </w:pPr>
          </w:p>
        </w:tc>
      </w:tr>
      <w:tr w:rsidR="000D21B8" w:rsidRPr="005943DF" w14:paraId="73E9F292" w14:textId="77777777" w:rsidTr="005943DF">
        <w:tc>
          <w:tcPr>
            <w:tcW w:w="8597" w:type="dxa"/>
          </w:tcPr>
          <w:p w14:paraId="09A87A76" w14:textId="77777777" w:rsidR="000D21B8" w:rsidRPr="005943DF" w:rsidRDefault="000D21B8" w:rsidP="00731E04">
            <w:pPr>
              <w:spacing w:line="252"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Programların tasarım ve onay süreçleri sistematik olarak izlenmekte ve ilgili paydaşlarla birlikte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değerlendirilerek iyileştirilmektedir.   </w:t>
            </w:r>
          </w:p>
        </w:tc>
        <w:tc>
          <w:tcPr>
            <w:tcW w:w="1403" w:type="dxa"/>
          </w:tcPr>
          <w:p w14:paraId="1F6EACDA" w14:textId="77777777" w:rsidR="000D21B8" w:rsidRPr="005943DF" w:rsidRDefault="000D21B8" w:rsidP="00731E04">
            <w:pPr>
              <w:spacing w:after="36"/>
              <w:jc w:val="both"/>
              <w:rPr>
                <w:rFonts w:ascii="Times New Roman" w:hAnsi="Times New Roman" w:cs="Times New Roman"/>
                <w:color w:val="000000" w:themeColor="text1"/>
                <w:sz w:val="20"/>
                <w:szCs w:val="20"/>
                <w:lang w:val="tr-TR"/>
              </w:rPr>
            </w:pPr>
          </w:p>
        </w:tc>
      </w:tr>
      <w:tr w:rsidR="000D21B8" w:rsidRPr="005943DF" w14:paraId="3473B197" w14:textId="77777777" w:rsidTr="005943DF">
        <w:tc>
          <w:tcPr>
            <w:tcW w:w="8597" w:type="dxa"/>
          </w:tcPr>
          <w:p w14:paraId="710BC0E6"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6AF42D1D"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177834C0" w14:textId="77777777" w:rsidR="006F22A7" w:rsidRPr="005943DF" w:rsidRDefault="006F22A7" w:rsidP="00731E04">
      <w:pPr>
        <w:spacing w:after="40"/>
        <w:jc w:val="both"/>
        <w:rPr>
          <w:rFonts w:ascii="Times New Roman" w:hAnsi="Times New Roman" w:cs="Times New Roman"/>
          <w:color w:val="000000" w:themeColor="text1"/>
          <w:sz w:val="20"/>
          <w:szCs w:val="20"/>
          <w:lang w:val="tr-TR"/>
        </w:rPr>
      </w:pPr>
    </w:p>
    <w:p w14:paraId="7BCB204E" w14:textId="7724C0B3"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11/</w:t>
      </w:r>
      <w:r w:rsidR="00975BAB">
        <w:rPr>
          <w:rFonts w:ascii="Times New Roman" w:hAnsi="Times New Roman" w:cs="Times New Roman"/>
          <w:color w:val="000000" w:themeColor="text1"/>
          <w:sz w:val="20"/>
          <w:szCs w:val="20"/>
          <w:lang w:val="tr-TR"/>
        </w:rPr>
        <w:t>30</w:t>
      </w:r>
    </w:p>
    <w:p w14:paraId="3AA33BEF"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841DB9E"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0142056D"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3728C2B7"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16C6420F"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289D12DD"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1140E4B2"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5F23CF0D" w14:textId="77777777" w:rsidR="007A12F8" w:rsidRDefault="007A12F8" w:rsidP="00731E04">
      <w:pPr>
        <w:spacing w:line="199" w:lineRule="exact"/>
        <w:ind w:left="896"/>
        <w:jc w:val="both"/>
        <w:rPr>
          <w:rFonts w:ascii="Times New Roman" w:hAnsi="Times New Roman" w:cs="Times New Roman"/>
          <w:b/>
          <w:bCs/>
          <w:i/>
          <w:iCs/>
          <w:color w:val="000000"/>
          <w:sz w:val="20"/>
          <w:szCs w:val="20"/>
          <w:lang w:val="tr-TR"/>
        </w:rPr>
      </w:pPr>
    </w:p>
    <w:p w14:paraId="798C6BE9" w14:textId="01922861" w:rsidR="006F22A7" w:rsidRPr="005943DF" w:rsidRDefault="005943DF" w:rsidP="00731E04">
      <w:pPr>
        <w:spacing w:line="199"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B14B266" w14:textId="77777777" w:rsidR="006F22A7" w:rsidRPr="005943DF" w:rsidRDefault="00000000" w:rsidP="00731E04">
      <w:pPr>
        <w:spacing w:before="8" w:line="242" w:lineRule="exact"/>
        <w:ind w:left="896" w:right="87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Program tasarımı ve onayı için kullanılan tanımlı süreçler (Eğitim politikasıyla uyumu, el kitabı, kılavuz, usul ve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esas vb.) </w:t>
      </w:r>
      <w:r w:rsidRPr="005943DF">
        <w:rPr>
          <w:rFonts w:ascii="Times New Roman" w:hAnsi="Times New Roman" w:cs="Times New Roman"/>
          <w:color w:val="000000"/>
          <w:sz w:val="20"/>
          <w:szCs w:val="20"/>
          <w:lang w:val="tr-TR"/>
        </w:rPr>
        <w:t xml:space="preserve">  </w:t>
      </w:r>
    </w:p>
    <w:p w14:paraId="040CA423"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 tasarımı ve onayı süreçlerinin yönetsel ve organizasyonel yapısı (Komisyonlar, süreç sorumluları,  </w:t>
      </w:r>
    </w:p>
    <w:p w14:paraId="74018537"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i/>
          <w:iCs/>
          <w:color w:val="000000"/>
          <w:sz w:val="20"/>
          <w:szCs w:val="20"/>
          <w:lang w:val="tr-TR"/>
        </w:rPr>
        <w:t xml:space="preserve">süreç akışı vb.) </w:t>
      </w:r>
      <w:r w:rsidRPr="005943DF">
        <w:rPr>
          <w:rFonts w:ascii="Times New Roman" w:hAnsi="Times New Roman" w:cs="Times New Roman"/>
          <w:color w:val="000000"/>
          <w:sz w:val="20"/>
          <w:szCs w:val="20"/>
          <w:lang w:val="tr-TR"/>
        </w:rPr>
        <w:t xml:space="preserve">  </w:t>
      </w:r>
    </w:p>
    <w:p w14:paraId="79607927" w14:textId="77777777" w:rsidR="006F22A7" w:rsidRPr="005943DF" w:rsidRDefault="00000000" w:rsidP="00731E04">
      <w:pPr>
        <w:spacing w:before="8" w:line="242" w:lineRule="exact"/>
        <w:ind w:left="896" w:right="87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 amaç ve çıktılarının TYÇ ile uyumunu gösteren kanıtlar (ders program örnekleri, güncel ders izlence  örnekleri vb.) </w:t>
      </w:r>
      <w:r w:rsidRPr="005943DF">
        <w:rPr>
          <w:rFonts w:ascii="Times New Roman" w:hAnsi="Times New Roman" w:cs="Times New Roman"/>
          <w:color w:val="000000"/>
          <w:sz w:val="20"/>
          <w:szCs w:val="20"/>
          <w:lang w:val="tr-TR"/>
        </w:rPr>
        <w:t xml:space="preserve">  </w:t>
      </w:r>
    </w:p>
    <w:p w14:paraId="0514B5D9" w14:textId="77777777" w:rsidR="006F22A7" w:rsidRPr="005943DF" w:rsidRDefault="00000000" w:rsidP="00731E04">
      <w:pPr>
        <w:spacing w:before="7" w:line="244" w:lineRule="exact"/>
        <w:ind w:left="896" w:right="87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Uzaktan-karma program tasarımında bölüm/alan bazlı uygulama çeşitliliğine ilişkin kanıtlar (bölümlerin farklı  uzaktan eğitim taleplerinin dikkate alındığına ilişkin kanıtlar vb.) </w:t>
      </w:r>
      <w:r w:rsidRPr="005943DF">
        <w:rPr>
          <w:rFonts w:ascii="Times New Roman" w:hAnsi="Times New Roman" w:cs="Times New Roman"/>
          <w:color w:val="000000"/>
          <w:sz w:val="20"/>
          <w:szCs w:val="20"/>
          <w:lang w:val="tr-TR"/>
        </w:rPr>
        <w:t xml:space="preserve">  </w:t>
      </w:r>
    </w:p>
    <w:p w14:paraId="0690EFDF"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 tasarım süreçlerine paydaş katılımını gösteren kanıtlar </w:t>
      </w:r>
      <w:r w:rsidRPr="005943DF">
        <w:rPr>
          <w:rFonts w:ascii="Times New Roman" w:hAnsi="Times New Roman" w:cs="Times New Roman"/>
          <w:color w:val="000000"/>
          <w:sz w:val="20"/>
          <w:szCs w:val="20"/>
          <w:lang w:val="tr-TR"/>
        </w:rPr>
        <w:t xml:space="preserve">  </w:t>
      </w:r>
    </w:p>
    <w:p w14:paraId="014EEDAC" w14:textId="77777777" w:rsidR="006F22A7" w:rsidRPr="005943DF" w:rsidRDefault="00000000" w:rsidP="00731E04">
      <w:pPr>
        <w:spacing w:before="40" w:line="199"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Programların tasarım ve onay sürecinin izlendiği ve buna göre yapılan iyileştirilmelere ilişkin kanıtlar </w:t>
      </w:r>
      <w:r w:rsidRPr="005943DF">
        <w:rPr>
          <w:rFonts w:ascii="Times New Roman" w:hAnsi="Times New Roman" w:cs="Times New Roman"/>
          <w:color w:val="000000"/>
          <w:sz w:val="20"/>
          <w:szCs w:val="20"/>
          <w:lang w:val="tr-TR"/>
        </w:rPr>
        <w:t xml:space="preserve">  </w:t>
      </w:r>
    </w:p>
    <w:p w14:paraId="4C0080AD" w14:textId="77777777" w:rsidR="006F22A7" w:rsidRPr="005943DF" w:rsidRDefault="00000000" w:rsidP="00731E04">
      <w:pPr>
        <w:spacing w:before="7" w:line="244" w:lineRule="exact"/>
        <w:ind w:left="896" w:right="87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 yaklaşım ve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uygulamalarına ilişkin kanıtlar </w:t>
      </w:r>
      <w:r w:rsidRPr="005943DF">
        <w:rPr>
          <w:rFonts w:ascii="Times New Roman" w:hAnsi="Times New Roman" w:cs="Times New Roman"/>
          <w:color w:val="000000"/>
          <w:sz w:val="20"/>
          <w:szCs w:val="20"/>
          <w:lang w:val="tr-TR"/>
        </w:rPr>
        <w:t xml:space="preserve">  </w:t>
      </w:r>
    </w:p>
    <w:p w14:paraId="4A555898" w14:textId="77777777" w:rsidR="006F22A7" w:rsidRPr="005943DF" w:rsidRDefault="006F22A7" w:rsidP="00731E04">
      <w:pPr>
        <w:spacing w:after="51"/>
        <w:jc w:val="both"/>
        <w:rPr>
          <w:rFonts w:ascii="Times New Roman" w:hAnsi="Times New Roman" w:cs="Times New Roman"/>
          <w:color w:val="000000" w:themeColor="text1"/>
          <w:sz w:val="20"/>
          <w:szCs w:val="20"/>
          <w:lang w:val="tr-TR"/>
        </w:rPr>
      </w:pPr>
    </w:p>
    <w:p w14:paraId="4734AC2A"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B.1.2. Programın ders dağılım dengesi </w:t>
      </w:r>
      <w:r w:rsidRPr="005943DF">
        <w:rPr>
          <w:rFonts w:ascii="Times New Roman" w:hAnsi="Times New Roman" w:cs="Times New Roman"/>
          <w:color w:val="000000"/>
          <w:sz w:val="20"/>
          <w:szCs w:val="20"/>
          <w:lang w:val="tr-TR"/>
        </w:rPr>
        <w:t xml:space="preserve">  </w:t>
      </w:r>
    </w:p>
    <w:p w14:paraId="4ABDA525" w14:textId="4E86404D" w:rsidR="006F22A7" w:rsidRPr="005943DF" w:rsidRDefault="00000000" w:rsidP="00731E04">
      <w:pPr>
        <w:spacing w:before="5" w:line="268" w:lineRule="exact"/>
        <w:ind w:left="896" w:right="1032"/>
        <w:jc w:val="both"/>
        <w:rPr>
          <w:rFonts w:ascii="Times New Roman" w:hAnsi="Times New Roman" w:cs="Times New Roman"/>
          <w:color w:val="010302"/>
          <w:sz w:val="20"/>
          <w:szCs w:val="20"/>
        </w:rPr>
        <w:sectPr w:rsidR="006F22A7" w:rsidRPr="005943DF" w:rsidSect="005943DF">
          <w:type w:val="continuous"/>
          <w:pgSz w:w="11906" w:h="16838"/>
          <w:pgMar w:top="284"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Programın ders dağılımına ilişkin ilke, kural ve yöntemler tanımlıdır. Ders dağılımında öğretim  elemanlarının uzmanlık alanları ve iş yükleri gözetilir ve ders dağılımı katılımcı bir şekilde belirlenir.  </w:t>
      </w:r>
      <w:r w:rsidRPr="005943DF">
        <w:rPr>
          <w:rFonts w:ascii="Times New Roman" w:hAnsi="Times New Roman" w:cs="Times New Roman"/>
          <w:color w:val="000000"/>
          <w:spacing w:val="-1"/>
          <w:sz w:val="20"/>
          <w:szCs w:val="20"/>
          <w:lang w:val="tr-TR"/>
        </w:rPr>
        <w:t>Öğretim programı (müfredat) yapısı zorunlu-seçmeli ders, alan-alan dışı ders dengesini gözetmekte,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kültürel derinlik ve farklı disiplinleri tanıma imkânı vermektedir. Ders sayısı ve haftalık ders saati  öğrencinin akademik olmayan etkinliklere de zaman ayırabileceği şekilde düzenlenmiştir. Bu  </w:t>
      </w:r>
    </w:p>
    <w:p w14:paraId="7628D498"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1770D40A"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p w14:paraId="5E83512F" w14:textId="77777777" w:rsidR="006F22A7" w:rsidRPr="005943DF" w:rsidRDefault="00000000" w:rsidP="00731E04">
      <w:pPr>
        <w:spacing w:line="269" w:lineRule="exact"/>
        <w:ind w:left="896" w:right="1722"/>
        <w:jc w:val="both"/>
        <w:rPr>
          <w:rFonts w:ascii="Times New Roman" w:hAnsi="Times New Roman" w:cs="Times New Roman"/>
          <w:color w:val="000000"/>
          <w:sz w:val="20"/>
          <w:szCs w:val="20"/>
          <w:lang w:val="tr-TR"/>
        </w:rPr>
      </w:pPr>
      <w:r w:rsidRPr="005943DF">
        <w:rPr>
          <w:rFonts w:ascii="Times New Roman" w:hAnsi="Times New Roman" w:cs="Times New Roman"/>
          <w:color w:val="000000"/>
          <w:spacing w:val="-1"/>
          <w:sz w:val="20"/>
          <w:szCs w:val="20"/>
          <w:lang w:val="tr-TR"/>
        </w:rPr>
        <w:t>kapsamda geliştirilen ders bilgi paketlerinin amaca uygunluğu ve işlerliği izlenmekte ve bağlı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iyileştirmeler yapılmaktadır.   </w:t>
      </w:r>
    </w:p>
    <w:p w14:paraId="10F6CD4E" w14:textId="77777777" w:rsidR="000D21B8" w:rsidRPr="005943DF" w:rsidRDefault="000D21B8" w:rsidP="00731E04">
      <w:pPr>
        <w:spacing w:line="269" w:lineRule="exact"/>
        <w:ind w:left="896" w:right="1722"/>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597"/>
        <w:gridCol w:w="1403"/>
      </w:tblGrid>
      <w:tr w:rsidR="000D21B8" w:rsidRPr="005943DF" w14:paraId="567A262B" w14:textId="77777777" w:rsidTr="005943DF">
        <w:tc>
          <w:tcPr>
            <w:tcW w:w="8597" w:type="dxa"/>
          </w:tcPr>
          <w:p w14:paraId="64505237"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Ders dağılımına ilişkin, ilke ve yöntemler tanımlanmamıştır.   </w:t>
            </w:r>
          </w:p>
        </w:tc>
        <w:tc>
          <w:tcPr>
            <w:tcW w:w="1403" w:type="dxa"/>
          </w:tcPr>
          <w:p w14:paraId="786F075B"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4A020EE6" w14:textId="77777777" w:rsidTr="005943DF">
        <w:tc>
          <w:tcPr>
            <w:tcW w:w="8597" w:type="dxa"/>
          </w:tcPr>
          <w:p w14:paraId="2717200E"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 xml:space="preserve">Ders dağılımına ilişkin olarak; öğretim elemanlarının uzmanlık alanına, alan/meslek bilgisi/genel  </w:t>
            </w:r>
            <w:r w:rsidRPr="005943DF">
              <w:rPr>
                <w:rFonts w:ascii="Times New Roman" w:hAnsi="Times New Roman" w:cs="Times New Roman"/>
                <w:color w:val="000000"/>
                <w:spacing w:val="-1"/>
                <w:sz w:val="20"/>
                <w:szCs w:val="20"/>
                <w:lang w:val="tr-TR"/>
              </w:rPr>
              <w:t>kültür, zorunlu- seçmeli ders dengesine, kültürel derinlik kazanma, farklı disiplinleri tanıma imkânları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gibi boyutlara yönelik ilke ve yöntemleri içeren tanımlı süreçler bulunmaktadır.   </w:t>
            </w:r>
          </w:p>
        </w:tc>
        <w:tc>
          <w:tcPr>
            <w:tcW w:w="1403" w:type="dxa"/>
          </w:tcPr>
          <w:p w14:paraId="3D358A29" w14:textId="77777777" w:rsidR="000D21B8" w:rsidRPr="005943DF" w:rsidRDefault="000D21B8" w:rsidP="00731E04">
            <w:pPr>
              <w:spacing w:after="4"/>
              <w:jc w:val="both"/>
              <w:rPr>
                <w:rFonts w:ascii="Times New Roman" w:hAnsi="Times New Roman" w:cs="Times New Roman"/>
                <w:color w:val="000000" w:themeColor="text1"/>
                <w:sz w:val="20"/>
                <w:szCs w:val="20"/>
                <w:lang w:val="tr-TR"/>
              </w:rPr>
            </w:pPr>
          </w:p>
        </w:tc>
      </w:tr>
      <w:tr w:rsidR="000D21B8" w:rsidRPr="005943DF" w14:paraId="2BCC2F04" w14:textId="77777777" w:rsidTr="005943DF">
        <w:tc>
          <w:tcPr>
            <w:tcW w:w="8597" w:type="dxa"/>
          </w:tcPr>
          <w:p w14:paraId="4C027CBF"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Ders dağılımı dengesine ilişkin tanımlı süreçlere uygun olarak kurum genelinde uygulamalar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403" w:type="dxa"/>
          </w:tcPr>
          <w:p w14:paraId="16789A82"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050255D9" w14:textId="77777777" w:rsidTr="005943DF">
        <w:tc>
          <w:tcPr>
            <w:tcW w:w="8597" w:type="dxa"/>
          </w:tcPr>
          <w:p w14:paraId="5334725C"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Programlarda ders dağılım dengesi izlenmekte ve iyileştirilmektedir.</w:t>
            </w:r>
            <w:r w:rsidRPr="005943DF">
              <w:rPr>
                <w:rFonts w:ascii="Times New Roman" w:hAnsi="Times New Roman" w:cs="Times New Roman"/>
                <w:sz w:val="20"/>
                <w:szCs w:val="20"/>
              </w:rPr>
              <w:t xml:space="preserve"> </w:t>
            </w:r>
          </w:p>
        </w:tc>
        <w:tc>
          <w:tcPr>
            <w:tcW w:w="1403" w:type="dxa"/>
          </w:tcPr>
          <w:p w14:paraId="1E141F52"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0F53D754" w14:textId="77777777" w:rsidTr="005943DF">
        <w:tc>
          <w:tcPr>
            <w:tcW w:w="8597" w:type="dxa"/>
          </w:tcPr>
          <w:p w14:paraId="45A41D21"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43FE56C7"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7A55E488"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4C2D3B87"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E51894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Ders dağılımına ilişkin ilke ve yöntemler ile buna ilişkin kanıtlar </w:t>
      </w:r>
      <w:r w:rsidRPr="005943DF">
        <w:rPr>
          <w:rFonts w:ascii="Times New Roman" w:hAnsi="Times New Roman" w:cs="Times New Roman"/>
          <w:color w:val="000000"/>
          <w:sz w:val="20"/>
          <w:szCs w:val="20"/>
          <w:lang w:val="tr-TR"/>
        </w:rPr>
        <w:t xml:space="preserve">  </w:t>
      </w:r>
    </w:p>
    <w:p w14:paraId="190C3D7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İlan edilmiş ders bilgi paketlerinde ders dağılım dengesinin gözetildiğine ilişkin kanıtlar </w:t>
      </w:r>
      <w:r w:rsidRPr="005943DF">
        <w:rPr>
          <w:rFonts w:ascii="Times New Roman" w:hAnsi="Times New Roman" w:cs="Times New Roman"/>
          <w:color w:val="000000"/>
          <w:sz w:val="20"/>
          <w:szCs w:val="20"/>
          <w:lang w:val="tr-TR"/>
        </w:rPr>
        <w:t xml:space="preserve">  </w:t>
      </w:r>
    </w:p>
    <w:p w14:paraId="059EBB9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komisyonu kararı, senato kararları vb </w:t>
      </w:r>
      <w:r w:rsidRPr="005943DF">
        <w:rPr>
          <w:rFonts w:ascii="Times New Roman" w:hAnsi="Times New Roman" w:cs="Times New Roman"/>
          <w:color w:val="000000"/>
          <w:sz w:val="20"/>
          <w:szCs w:val="20"/>
          <w:lang w:val="tr-TR"/>
        </w:rPr>
        <w:t xml:space="preserve">  </w:t>
      </w:r>
    </w:p>
    <w:p w14:paraId="358FAD5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Ders dağılım dengesinin izlenmesine ve iyileştirilmesine ilişkin kanıtlar </w:t>
      </w:r>
      <w:r w:rsidRPr="005943DF">
        <w:rPr>
          <w:rFonts w:ascii="Times New Roman" w:hAnsi="Times New Roman" w:cs="Times New Roman"/>
          <w:color w:val="000000"/>
          <w:sz w:val="20"/>
          <w:szCs w:val="20"/>
          <w:lang w:val="tr-TR"/>
        </w:rPr>
        <w:t xml:space="preserve">  </w:t>
      </w:r>
    </w:p>
    <w:p w14:paraId="63FA4E8E"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p>
    <w:p w14:paraId="14A476E7"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0472432E"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2E87E539" w14:textId="77777777" w:rsidR="006F22A7" w:rsidRPr="005943DF" w:rsidRDefault="006F22A7" w:rsidP="00731E04">
      <w:pPr>
        <w:spacing w:after="39"/>
        <w:jc w:val="both"/>
        <w:rPr>
          <w:rFonts w:ascii="Times New Roman" w:hAnsi="Times New Roman" w:cs="Times New Roman"/>
          <w:color w:val="000000" w:themeColor="text1"/>
          <w:sz w:val="20"/>
          <w:szCs w:val="20"/>
          <w:lang w:val="tr-TR"/>
        </w:rPr>
      </w:pPr>
    </w:p>
    <w:p w14:paraId="2E718750"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B.1.3. Ders kazanımlarının program çıktılarıyla uyumu </w:t>
      </w:r>
      <w:r w:rsidRPr="005943DF">
        <w:rPr>
          <w:rFonts w:ascii="Times New Roman" w:hAnsi="Times New Roman" w:cs="Times New Roman"/>
          <w:color w:val="000000"/>
          <w:sz w:val="20"/>
          <w:szCs w:val="20"/>
          <w:lang w:val="tr-TR"/>
        </w:rPr>
        <w:t xml:space="preserve">  </w:t>
      </w:r>
    </w:p>
    <w:p w14:paraId="5460C61A" w14:textId="77777777" w:rsidR="006F22A7" w:rsidRPr="005943DF" w:rsidRDefault="00000000" w:rsidP="00731E04">
      <w:pPr>
        <w:spacing w:before="5" w:line="268" w:lineRule="exact"/>
        <w:ind w:left="896" w:right="850"/>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Derslerin öğrenme kazanımları (karma ve uzaktan eğitim de dahil) tanımlanmış ve program çıktıları ile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ders kazanımları eşleştirmesi oluşturulmuş ve ilan edilmiştir. Kazanımların ifade şekli öngörülen  bilişsel, duyuşsal ve devinimsel seviyeyi açıkça belirtmektedir.   </w:t>
      </w:r>
    </w:p>
    <w:p w14:paraId="1F9CBC92" w14:textId="77777777" w:rsidR="006F22A7" w:rsidRDefault="00000000" w:rsidP="00731E04">
      <w:pPr>
        <w:spacing w:line="311" w:lineRule="exact"/>
        <w:ind w:left="896" w:right="850"/>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Ders öğrenme kazanımlarının gerçekleştiğinin nasıl izleneceğine dair planlama yapılmıştır, özellikle  alana özgü olmayan (genel) kazanımların irdelenme yöntem ve süreci ayrıntılı belirtilmektedir.   </w:t>
      </w:r>
    </w:p>
    <w:p w14:paraId="7066D845" w14:textId="5C68F0AE"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12/</w:t>
      </w:r>
      <w:r w:rsidR="00975BAB">
        <w:rPr>
          <w:rFonts w:ascii="Times New Roman" w:hAnsi="Times New Roman" w:cs="Times New Roman"/>
          <w:color w:val="000000" w:themeColor="text1"/>
          <w:sz w:val="20"/>
          <w:szCs w:val="20"/>
          <w:lang w:val="tr-TR"/>
        </w:rPr>
        <w:t>30</w:t>
      </w:r>
    </w:p>
    <w:p w14:paraId="3483B1E6"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610D7688" w14:textId="77777777" w:rsidR="007A12F8" w:rsidRDefault="007A12F8" w:rsidP="00731E04">
      <w:pPr>
        <w:spacing w:line="311" w:lineRule="exact"/>
        <w:ind w:left="896" w:right="850"/>
        <w:jc w:val="both"/>
        <w:rPr>
          <w:rFonts w:ascii="Times New Roman" w:hAnsi="Times New Roman" w:cs="Times New Roman"/>
          <w:color w:val="000000"/>
          <w:sz w:val="20"/>
          <w:szCs w:val="20"/>
        </w:rPr>
      </w:pPr>
    </w:p>
    <w:p w14:paraId="17A4FD7E" w14:textId="77777777" w:rsidR="007A12F8" w:rsidRDefault="007A12F8" w:rsidP="00731E04">
      <w:pPr>
        <w:spacing w:line="311" w:lineRule="exact"/>
        <w:ind w:left="896" w:right="850"/>
        <w:jc w:val="both"/>
        <w:rPr>
          <w:rFonts w:ascii="Times New Roman" w:hAnsi="Times New Roman" w:cs="Times New Roman"/>
          <w:color w:val="000000"/>
          <w:sz w:val="20"/>
          <w:szCs w:val="20"/>
        </w:rPr>
      </w:pPr>
    </w:p>
    <w:p w14:paraId="4C599CDF" w14:textId="77777777" w:rsidR="007A12F8" w:rsidRDefault="007A12F8" w:rsidP="00731E04">
      <w:pPr>
        <w:spacing w:line="311" w:lineRule="exact"/>
        <w:ind w:left="896" w:right="850"/>
        <w:jc w:val="both"/>
        <w:rPr>
          <w:rFonts w:ascii="Times New Roman" w:hAnsi="Times New Roman" w:cs="Times New Roman"/>
          <w:color w:val="000000"/>
          <w:sz w:val="20"/>
          <w:szCs w:val="20"/>
        </w:rPr>
      </w:pPr>
    </w:p>
    <w:p w14:paraId="59FFF152" w14:textId="77777777" w:rsidR="007A12F8" w:rsidRDefault="007A12F8" w:rsidP="00731E04">
      <w:pPr>
        <w:spacing w:line="311" w:lineRule="exact"/>
        <w:ind w:left="896" w:right="850"/>
        <w:jc w:val="both"/>
        <w:rPr>
          <w:rFonts w:ascii="Times New Roman" w:hAnsi="Times New Roman" w:cs="Times New Roman"/>
          <w:color w:val="000000"/>
          <w:sz w:val="20"/>
          <w:szCs w:val="20"/>
        </w:rPr>
      </w:pPr>
    </w:p>
    <w:p w14:paraId="1CF7FB0D" w14:textId="77777777" w:rsidR="007A12F8" w:rsidRPr="005943DF" w:rsidRDefault="007A12F8" w:rsidP="00731E04">
      <w:pPr>
        <w:spacing w:line="311" w:lineRule="exact"/>
        <w:ind w:left="896" w:right="850"/>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597"/>
        <w:gridCol w:w="1403"/>
      </w:tblGrid>
      <w:tr w:rsidR="000D21B8" w:rsidRPr="005943DF" w14:paraId="3B93429C" w14:textId="77777777" w:rsidTr="005943DF">
        <w:tc>
          <w:tcPr>
            <w:tcW w:w="8597" w:type="dxa"/>
          </w:tcPr>
          <w:p w14:paraId="3A173BA1" w14:textId="77777777" w:rsidR="000D21B8" w:rsidRPr="005943DF" w:rsidRDefault="000D21B8" w:rsidP="00731E04">
            <w:pPr>
              <w:spacing w:before="2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Ders kazanımları program çıktıları ile eşleştirilmemiştir   </w:t>
            </w:r>
          </w:p>
        </w:tc>
        <w:tc>
          <w:tcPr>
            <w:tcW w:w="1403" w:type="dxa"/>
          </w:tcPr>
          <w:p w14:paraId="28576390" w14:textId="77777777" w:rsidR="000D21B8" w:rsidRPr="005943DF" w:rsidRDefault="000D21B8" w:rsidP="00731E04">
            <w:pPr>
              <w:spacing w:after="7"/>
              <w:jc w:val="both"/>
              <w:rPr>
                <w:rFonts w:ascii="Times New Roman" w:hAnsi="Times New Roman" w:cs="Times New Roman"/>
                <w:color w:val="000000" w:themeColor="text1"/>
                <w:sz w:val="20"/>
                <w:szCs w:val="20"/>
                <w:lang w:val="tr-TR"/>
              </w:rPr>
            </w:pPr>
          </w:p>
        </w:tc>
      </w:tr>
      <w:tr w:rsidR="000D21B8" w:rsidRPr="005943DF" w14:paraId="69CD3FE2" w14:textId="77777777" w:rsidTr="005943DF">
        <w:tc>
          <w:tcPr>
            <w:tcW w:w="8597" w:type="dxa"/>
          </w:tcPr>
          <w:p w14:paraId="1B6F3676" w14:textId="77777777" w:rsidR="000D21B8" w:rsidRPr="005943DF" w:rsidRDefault="000D21B8" w:rsidP="00731E04">
            <w:pPr>
              <w:spacing w:line="266"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Ders kazanımlarının oluşturulması ve program çıktılarıyla uyumlu hale getirilmesine ilişkin ilke,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yöntem ve sınıflamaları içeren tanımlı süreçler bulunmaktadır.   </w:t>
            </w:r>
          </w:p>
        </w:tc>
        <w:tc>
          <w:tcPr>
            <w:tcW w:w="1403" w:type="dxa"/>
          </w:tcPr>
          <w:p w14:paraId="148913E7"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3C4C91DA" w14:textId="77777777" w:rsidTr="005943DF">
        <w:tc>
          <w:tcPr>
            <w:tcW w:w="8597" w:type="dxa"/>
          </w:tcPr>
          <w:p w14:paraId="0218BF6F"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Ders kazanımları programların genelinde program çıktılarıyla uyumlandırılmıştır ve ders bilgi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paketleri ile paylaşılmaktadır.   </w:t>
            </w:r>
          </w:p>
        </w:tc>
        <w:tc>
          <w:tcPr>
            <w:tcW w:w="1403" w:type="dxa"/>
          </w:tcPr>
          <w:p w14:paraId="0A74C23F"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BEAC4CD" w14:textId="77777777" w:rsidTr="005943DF">
        <w:tc>
          <w:tcPr>
            <w:tcW w:w="8597" w:type="dxa"/>
          </w:tcPr>
          <w:p w14:paraId="6084340C"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Ders kazanımlarının program çıktılarıyla uyumu izlenmekte ve iyileştirilmektedir.</w:t>
            </w:r>
            <w:r w:rsidRPr="005943DF">
              <w:rPr>
                <w:rFonts w:ascii="Times New Roman" w:hAnsi="Times New Roman" w:cs="Times New Roman"/>
                <w:sz w:val="20"/>
                <w:szCs w:val="20"/>
              </w:rPr>
              <w:t xml:space="preserve"> </w:t>
            </w:r>
          </w:p>
        </w:tc>
        <w:tc>
          <w:tcPr>
            <w:tcW w:w="1403" w:type="dxa"/>
          </w:tcPr>
          <w:p w14:paraId="4ACD9570"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6EDAD8AE" w14:textId="77777777" w:rsidTr="005943DF">
        <w:tc>
          <w:tcPr>
            <w:tcW w:w="8597" w:type="dxa"/>
          </w:tcPr>
          <w:p w14:paraId="088CC185"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1AE8C504"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bl>
    <w:p w14:paraId="68BFFBFA"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8329697" w14:textId="77777777" w:rsidR="006F22A7" w:rsidRPr="005943DF" w:rsidRDefault="00000000" w:rsidP="00731E04">
      <w:pPr>
        <w:spacing w:before="5" w:line="268" w:lineRule="exact"/>
        <w:ind w:left="896" w:right="126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 </w:t>
      </w:r>
      <w:r w:rsidRPr="005943DF">
        <w:rPr>
          <w:rFonts w:ascii="Times New Roman" w:hAnsi="Times New Roman" w:cs="Times New Roman"/>
          <w:color w:val="000000"/>
          <w:sz w:val="20"/>
          <w:szCs w:val="20"/>
          <w:lang w:val="tr-TR"/>
        </w:rPr>
        <w:t xml:space="preserve">  </w:t>
      </w:r>
    </w:p>
    <w:p w14:paraId="37C7E07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 çıktıları ve ders kazanımlarının ilişkilendirilmesi </w:t>
      </w:r>
      <w:r w:rsidRPr="005943DF">
        <w:rPr>
          <w:rFonts w:ascii="Times New Roman" w:hAnsi="Times New Roman" w:cs="Times New Roman"/>
          <w:color w:val="000000"/>
          <w:sz w:val="20"/>
          <w:szCs w:val="20"/>
          <w:lang w:val="tr-TR"/>
        </w:rPr>
        <w:t xml:space="preserve">  </w:t>
      </w:r>
    </w:p>
    <w:p w14:paraId="09FC201D" w14:textId="5B296965" w:rsidR="006F22A7" w:rsidRPr="005943DF" w:rsidRDefault="00000000" w:rsidP="00731E04">
      <w:pPr>
        <w:spacing w:before="5" w:line="268" w:lineRule="exact"/>
        <w:ind w:left="896" w:right="1268"/>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Program dışından alınan derslerin (örgün veya uzaktan) program çıktılarıyla uyumunu gösteren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kanıtlar</w:t>
      </w:r>
    </w:p>
    <w:p w14:paraId="3E157F04" w14:textId="77777777" w:rsidR="006F22A7" w:rsidRPr="005943DF" w:rsidRDefault="006F22A7" w:rsidP="00731E04">
      <w:pPr>
        <w:spacing w:after="12"/>
        <w:jc w:val="both"/>
        <w:rPr>
          <w:rFonts w:ascii="Times New Roman" w:hAnsi="Times New Roman" w:cs="Times New Roman"/>
          <w:color w:val="000000" w:themeColor="text1"/>
          <w:sz w:val="20"/>
          <w:szCs w:val="20"/>
          <w:lang w:val="tr-TR"/>
        </w:rPr>
      </w:pPr>
    </w:p>
    <w:p w14:paraId="59B67FBD"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Ders kazanımların program çıktılarıyla uyumunun izlenmesine ve iyileştirilmesine ilişkin kanıtlar </w:t>
      </w:r>
      <w:r w:rsidRPr="005943DF">
        <w:rPr>
          <w:rFonts w:ascii="Times New Roman" w:hAnsi="Times New Roman" w:cs="Times New Roman"/>
          <w:color w:val="000000"/>
          <w:sz w:val="20"/>
          <w:szCs w:val="20"/>
          <w:lang w:val="tr-TR"/>
        </w:rPr>
        <w:t xml:space="preserve">  </w:t>
      </w:r>
    </w:p>
    <w:p w14:paraId="494F53D8" w14:textId="77777777" w:rsidR="006F22A7" w:rsidRPr="005943DF" w:rsidRDefault="00000000" w:rsidP="00731E04">
      <w:pPr>
        <w:spacing w:before="5" w:line="268" w:lineRule="exact"/>
        <w:ind w:left="896" w:right="98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03506BAD"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3F3F7608"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B.1.4. Öğrenci iş yüküne dayalı ders tasarımı </w:t>
      </w:r>
      <w:r w:rsidRPr="005943DF">
        <w:rPr>
          <w:rFonts w:ascii="Times New Roman" w:hAnsi="Times New Roman" w:cs="Times New Roman"/>
          <w:color w:val="000000"/>
          <w:sz w:val="20"/>
          <w:szCs w:val="20"/>
          <w:lang w:val="tr-TR"/>
        </w:rPr>
        <w:t xml:space="preserve">  </w:t>
      </w:r>
    </w:p>
    <w:p w14:paraId="009FF4DE" w14:textId="77777777" w:rsidR="006F22A7" w:rsidRPr="005943DF" w:rsidRDefault="00000000" w:rsidP="00731E04">
      <w:pPr>
        <w:spacing w:before="5" w:line="268" w:lineRule="exact"/>
        <w:ind w:left="896" w:right="84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Tüm derslerin AKTS değeri web sayfası üzerinden paylaşılmakta, öğrenci iş yükü takibi ile  </w:t>
      </w:r>
      <w:r w:rsidRPr="005943DF">
        <w:rPr>
          <w:rFonts w:ascii="Times New Roman" w:hAnsi="Times New Roman" w:cs="Times New Roman"/>
          <w:color w:val="000000"/>
          <w:spacing w:val="-1"/>
          <w:sz w:val="20"/>
          <w:szCs w:val="20"/>
          <w:lang w:val="tr-TR"/>
        </w:rPr>
        <w:t>doğrulanmaktadır. Staj ve mesleğe ait uygulamalı öğrenme fırsatları mevcuttur ve yeterince öğrenci iş</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yükü ve kredi çerçevesinde değerlendirilmektedir. Gerçekleşen uygulamanın niteliği irdelenmektedir.  Öğrenci iş yüküne dayalı tasarımda uzaktan eğitimle ortaya çıkan çeşitlilikler de göz önünde  bulundurulmaktadır.   </w:t>
      </w:r>
    </w:p>
    <w:tbl>
      <w:tblPr>
        <w:tblStyle w:val="TabloKlavuzu"/>
        <w:tblW w:w="0" w:type="auto"/>
        <w:tblInd w:w="896" w:type="dxa"/>
        <w:tblLook w:val="04A0" w:firstRow="1" w:lastRow="0" w:firstColumn="1" w:lastColumn="0" w:noHBand="0" w:noVBand="1"/>
      </w:tblPr>
      <w:tblGrid>
        <w:gridCol w:w="8738"/>
        <w:gridCol w:w="1262"/>
      </w:tblGrid>
      <w:tr w:rsidR="000D21B8" w:rsidRPr="005943DF" w14:paraId="24611848" w14:textId="77777777" w:rsidTr="005943DF">
        <w:tc>
          <w:tcPr>
            <w:tcW w:w="8738" w:type="dxa"/>
          </w:tcPr>
          <w:p w14:paraId="4456E506"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Dersler öğrenci iş yüküne dayalı olarak tasarlanmamıştır.   </w:t>
            </w:r>
          </w:p>
        </w:tc>
        <w:tc>
          <w:tcPr>
            <w:tcW w:w="1262" w:type="dxa"/>
          </w:tcPr>
          <w:p w14:paraId="549CF49D" w14:textId="77777777" w:rsidR="000D21B8" w:rsidRPr="005943DF" w:rsidRDefault="000D21B8" w:rsidP="00731E04">
            <w:pPr>
              <w:spacing w:after="5"/>
              <w:jc w:val="both"/>
              <w:rPr>
                <w:rFonts w:ascii="Times New Roman" w:hAnsi="Times New Roman" w:cs="Times New Roman"/>
                <w:color w:val="000000" w:themeColor="text1"/>
                <w:sz w:val="20"/>
                <w:szCs w:val="20"/>
                <w:lang w:val="tr-TR"/>
              </w:rPr>
            </w:pPr>
          </w:p>
        </w:tc>
      </w:tr>
      <w:tr w:rsidR="000D21B8" w:rsidRPr="005943DF" w14:paraId="32B6787E" w14:textId="77777777" w:rsidTr="005943DF">
        <w:tc>
          <w:tcPr>
            <w:tcW w:w="8738" w:type="dxa"/>
          </w:tcPr>
          <w:p w14:paraId="3BED558D"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Öğrenci iş yükünün nasıl hesaplanacağına ilişkin staj, mesleki uygulama hareketlilik gibi boyutları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içeren ilke ve yöntemlerin yer aldığı tanımlı süreçler* bulunmaktadır.   </w:t>
            </w:r>
          </w:p>
        </w:tc>
        <w:tc>
          <w:tcPr>
            <w:tcW w:w="1262" w:type="dxa"/>
          </w:tcPr>
          <w:p w14:paraId="1AF7E26F" w14:textId="77777777" w:rsidR="000D21B8" w:rsidRPr="005943DF" w:rsidRDefault="000D21B8" w:rsidP="00731E04">
            <w:pPr>
              <w:spacing w:after="39"/>
              <w:jc w:val="both"/>
              <w:rPr>
                <w:rFonts w:ascii="Times New Roman" w:hAnsi="Times New Roman" w:cs="Times New Roman"/>
                <w:color w:val="000000" w:themeColor="text1"/>
                <w:sz w:val="20"/>
                <w:szCs w:val="20"/>
                <w:lang w:val="tr-TR"/>
              </w:rPr>
            </w:pPr>
          </w:p>
        </w:tc>
      </w:tr>
      <w:tr w:rsidR="000D21B8" w:rsidRPr="005943DF" w14:paraId="1BA0EA21" w14:textId="77777777" w:rsidTr="005943DF">
        <w:tc>
          <w:tcPr>
            <w:tcW w:w="8738" w:type="dxa"/>
          </w:tcPr>
          <w:p w14:paraId="1D394E25"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Dersler öğrenci iş yüküne uygun olarak tasarlanmış, ilan edilmiş ve uygulamaya konulmuştur.</w:t>
            </w:r>
            <w:r w:rsidRPr="005943DF">
              <w:rPr>
                <w:rFonts w:ascii="Times New Roman" w:hAnsi="Times New Roman" w:cs="Times New Roman"/>
                <w:sz w:val="20"/>
                <w:szCs w:val="20"/>
              </w:rPr>
              <w:t xml:space="preserve"> </w:t>
            </w:r>
          </w:p>
        </w:tc>
        <w:tc>
          <w:tcPr>
            <w:tcW w:w="1262" w:type="dxa"/>
          </w:tcPr>
          <w:p w14:paraId="3A77A926" w14:textId="77777777" w:rsidR="000D21B8" w:rsidRPr="005943DF" w:rsidRDefault="000D21B8" w:rsidP="00731E04">
            <w:pPr>
              <w:spacing w:after="40"/>
              <w:jc w:val="both"/>
              <w:rPr>
                <w:rFonts w:ascii="Times New Roman" w:hAnsi="Times New Roman" w:cs="Times New Roman"/>
                <w:color w:val="000000" w:themeColor="text1"/>
                <w:sz w:val="20"/>
                <w:szCs w:val="20"/>
                <w:lang w:val="tr-TR"/>
              </w:rPr>
            </w:pPr>
          </w:p>
        </w:tc>
      </w:tr>
      <w:tr w:rsidR="000D21B8" w:rsidRPr="005943DF" w14:paraId="1162952F" w14:textId="77777777" w:rsidTr="005943DF">
        <w:tc>
          <w:tcPr>
            <w:tcW w:w="8738" w:type="dxa"/>
          </w:tcPr>
          <w:p w14:paraId="0742A6DE"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Programlarda öğrenci iş yükü izlenmekte ve buna göre ders tasarımı güncellenmektedir.</w:t>
            </w:r>
            <w:r w:rsidRPr="005943DF">
              <w:rPr>
                <w:rFonts w:ascii="Times New Roman" w:hAnsi="Times New Roman" w:cs="Times New Roman"/>
                <w:sz w:val="20"/>
                <w:szCs w:val="20"/>
              </w:rPr>
              <w:t xml:space="preserve"> </w:t>
            </w:r>
          </w:p>
        </w:tc>
        <w:tc>
          <w:tcPr>
            <w:tcW w:w="1262" w:type="dxa"/>
          </w:tcPr>
          <w:p w14:paraId="230852F0"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FBC4AEC" w14:textId="77777777" w:rsidTr="005943DF">
        <w:tc>
          <w:tcPr>
            <w:tcW w:w="8738" w:type="dxa"/>
          </w:tcPr>
          <w:p w14:paraId="0E01F74E"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z w:val="20"/>
                <w:szCs w:val="20"/>
                <w:lang w:val="tr-TR"/>
              </w:rPr>
              <w:t xml:space="preserve">İçselleştirilmiş, sistematik, sürdürülebilir ve örnek gösterilebilir uygulamalar bulunmaktadır.   </w:t>
            </w:r>
          </w:p>
        </w:tc>
        <w:tc>
          <w:tcPr>
            <w:tcW w:w="1262" w:type="dxa"/>
          </w:tcPr>
          <w:p w14:paraId="7C792CE5"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5D1D6983"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p w14:paraId="4C659D8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15852A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AKTS ders bilgi paketleri* (Uzaktan ve karma eğitim programları dahil) </w:t>
      </w:r>
      <w:r w:rsidRPr="005943DF">
        <w:rPr>
          <w:rFonts w:ascii="Times New Roman" w:hAnsi="Times New Roman" w:cs="Times New Roman"/>
          <w:color w:val="000000"/>
          <w:sz w:val="20"/>
          <w:szCs w:val="20"/>
          <w:lang w:val="tr-TR"/>
        </w:rPr>
        <w:t xml:space="preserve">  </w:t>
      </w:r>
    </w:p>
    <w:p w14:paraId="64689781" w14:textId="77777777" w:rsidR="006F22A7" w:rsidRPr="005943DF" w:rsidRDefault="00000000" w:rsidP="00731E04">
      <w:pPr>
        <w:spacing w:before="5" w:line="268" w:lineRule="exact"/>
        <w:ind w:left="896" w:right="84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iş yükü kredisinin mesleki uygulamalar, değişim programları, staj ve projeler için  tanımlandığını gösteren kanıtlar* </w:t>
      </w:r>
      <w:r w:rsidRPr="005943DF">
        <w:rPr>
          <w:rFonts w:ascii="Times New Roman" w:hAnsi="Times New Roman" w:cs="Times New Roman"/>
          <w:color w:val="000000"/>
          <w:sz w:val="20"/>
          <w:szCs w:val="20"/>
          <w:lang w:val="tr-TR"/>
        </w:rPr>
        <w:t xml:space="preserve">  </w:t>
      </w:r>
    </w:p>
    <w:p w14:paraId="1B8915F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İş yükü temelli kredilerin transferi ve tanınmasına ilişkin tanımlı süreçleri içeren belgeler </w:t>
      </w:r>
      <w:r w:rsidRPr="005943DF">
        <w:rPr>
          <w:rFonts w:ascii="Times New Roman" w:hAnsi="Times New Roman" w:cs="Times New Roman"/>
          <w:color w:val="000000"/>
          <w:sz w:val="20"/>
          <w:szCs w:val="20"/>
          <w:lang w:val="tr-TR"/>
        </w:rPr>
        <w:t xml:space="preserve">  </w:t>
      </w:r>
    </w:p>
    <w:p w14:paraId="751D7ADA" w14:textId="77777777" w:rsidR="006F22A7" w:rsidRPr="005943DF" w:rsidRDefault="00000000" w:rsidP="00731E04">
      <w:pPr>
        <w:spacing w:before="4" w:line="269" w:lineRule="exact"/>
        <w:ind w:left="896" w:right="84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Programlarda öğrenci İş yükünün belirlenmesinde öğrenci katılımının sağlandığına ilişkin belgeler ve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mekanizmalar </w:t>
      </w:r>
      <w:r w:rsidRPr="005943DF">
        <w:rPr>
          <w:rFonts w:ascii="Times New Roman" w:hAnsi="Times New Roman" w:cs="Times New Roman"/>
          <w:color w:val="000000"/>
          <w:sz w:val="20"/>
          <w:szCs w:val="20"/>
          <w:lang w:val="tr-TR"/>
        </w:rPr>
        <w:t xml:space="preserve">  </w:t>
      </w:r>
    </w:p>
    <w:p w14:paraId="06FEE54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Diploma Eki </w:t>
      </w:r>
      <w:r w:rsidRPr="005943DF">
        <w:rPr>
          <w:rFonts w:ascii="Times New Roman" w:hAnsi="Times New Roman" w:cs="Times New Roman"/>
          <w:color w:val="000000"/>
          <w:sz w:val="20"/>
          <w:szCs w:val="20"/>
          <w:lang w:val="tr-TR"/>
        </w:rPr>
        <w:t xml:space="preserve">  </w:t>
      </w:r>
    </w:p>
    <w:p w14:paraId="7BAE6D71"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Derslerin AKTS kredileri ve AKTS hesaplama tablolarının takibini gösteren kanıtlar </w:t>
      </w:r>
      <w:r w:rsidRPr="005943DF">
        <w:rPr>
          <w:rFonts w:ascii="Times New Roman" w:hAnsi="Times New Roman" w:cs="Times New Roman"/>
          <w:color w:val="000000"/>
          <w:sz w:val="20"/>
          <w:szCs w:val="20"/>
          <w:lang w:val="tr-TR"/>
        </w:rPr>
        <w:t xml:space="preserve">  </w:t>
      </w:r>
    </w:p>
    <w:p w14:paraId="6DA97F0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AKTS hesaplama tabloları ve ek belgeler (örn; öğretim üyeleri ve öğrencilerle yapılan anketler) </w:t>
      </w:r>
      <w:r w:rsidRPr="005943DF">
        <w:rPr>
          <w:rFonts w:ascii="Times New Roman" w:hAnsi="Times New Roman" w:cs="Times New Roman"/>
          <w:color w:val="000000"/>
          <w:sz w:val="20"/>
          <w:szCs w:val="20"/>
          <w:lang w:val="tr-TR"/>
        </w:rPr>
        <w:t xml:space="preserve">  </w:t>
      </w:r>
    </w:p>
    <w:p w14:paraId="1A7B673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İş yükü temelli kredilerin geribildirimler doğrultusunda güncellendiğine ilişkin kanıtlar </w:t>
      </w:r>
      <w:r w:rsidRPr="005943DF">
        <w:rPr>
          <w:rFonts w:ascii="Times New Roman" w:hAnsi="Times New Roman" w:cs="Times New Roman"/>
          <w:color w:val="000000"/>
          <w:sz w:val="20"/>
          <w:szCs w:val="20"/>
          <w:lang w:val="tr-TR"/>
        </w:rPr>
        <w:t xml:space="preserve">  </w:t>
      </w:r>
    </w:p>
    <w:p w14:paraId="0B32A470" w14:textId="77777777" w:rsidR="006F22A7" w:rsidRPr="005943DF" w:rsidRDefault="00000000" w:rsidP="00731E04">
      <w:pPr>
        <w:spacing w:before="6" w:line="266" w:lineRule="exact"/>
        <w:ind w:left="896" w:right="84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30DB03CD" w14:textId="77777777" w:rsidR="006F22A7" w:rsidRPr="005943DF" w:rsidRDefault="006F22A7" w:rsidP="00731E04">
      <w:pPr>
        <w:spacing w:after="40"/>
        <w:jc w:val="both"/>
        <w:rPr>
          <w:rFonts w:ascii="Times New Roman" w:hAnsi="Times New Roman" w:cs="Times New Roman"/>
          <w:color w:val="000000" w:themeColor="text1"/>
          <w:sz w:val="20"/>
          <w:szCs w:val="20"/>
          <w:lang w:val="tr-TR"/>
        </w:rPr>
      </w:pPr>
    </w:p>
    <w:p w14:paraId="5D2DA244"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color w:val="FF0000"/>
          <w:sz w:val="20"/>
          <w:szCs w:val="20"/>
          <w:lang w:val="tr-TR"/>
        </w:rPr>
        <w:t xml:space="preserve">2015 AKTS Kullanıcı Kılavuzu’ndaki anahtar prensipleri taşımalıdır.  </w:t>
      </w:r>
    </w:p>
    <w:p w14:paraId="3AB6FFE4" w14:textId="77777777" w:rsidR="006F22A7" w:rsidRDefault="00000000" w:rsidP="00731E04">
      <w:pPr>
        <w:spacing w:before="40" w:line="220" w:lineRule="exact"/>
        <w:ind w:left="896"/>
        <w:jc w:val="both"/>
        <w:rPr>
          <w:rFonts w:ascii="Times New Roman" w:hAnsi="Times New Roman" w:cs="Times New Roman"/>
          <w:color w:val="FF0000"/>
          <w:sz w:val="20"/>
          <w:szCs w:val="20"/>
          <w:lang w:val="tr-TR"/>
        </w:rPr>
      </w:pPr>
      <w:r w:rsidRPr="005943DF">
        <w:rPr>
          <w:rFonts w:ascii="Times New Roman" w:hAnsi="Times New Roman" w:cs="Times New Roman"/>
          <w:color w:val="FF0000"/>
          <w:sz w:val="20"/>
          <w:szCs w:val="20"/>
          <w:lang w:val="tr-TR"/>
        </w:rPr>
        <w:t xml:space="preserve">   </w:t>
      </w:r>
    </w:p>
    <w:p w14:paraId="73F5CEF3" w14:textId="7C4391AD"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13/</w:t>
      </w:r>
      <w:r w:rsidR="00975BAB">
        <w:rPr>
          <w:rFonts w:ascii="Times New Roman" w:hAnsi="Times New Roman" w:cs="Times New Roman"/>
          <w:color w:val="000000" w:themeColor="text1"/>
          <w:sz w:val="20"/>
          <w:szCs w:val="20"/>
          <w:lang w:val="tr-TR"/>
        </w:rPr>
        <w:t>30</w:t>
      </w:r>
    </w:p>
    <w:p w14:paraId="38112A01"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49F8CA5B" w14:textId="77777777" w:rsidR="007A12F8" w:rsidRDefault="007A12F8" w:rsidP="00731E04">
      <w:pPr>
        <w:spacing w:before="40" w:line="220" w:lineRule="exact"/>
        <w:ind w:left="896"/>
        <w:jc w:val="both"/>
        <w:rPr>
          <w:rFonts w:ascii="Times New Roman" w:hAnsi="Times New Roman" w:cs="Times New Roman"/>
          <w:color w:val="FF0000"/>
          <w:sz w:val="20"/>
          <w:szCs w:val="20"/>
          <w:lang w:val="tr-TR"/>
        </w:rPr>
      </w:pPr>
    </w:p>
    <w:p w14:paraId="5789FEEE" w14:textId="77777777" w:rsidR="007A12F8" w:rsidRDefault="007A12F8" w:rsidP="00731E04">
      <w:pPr>
        <w:spacing w:before="40" w:line="220" w:lineRule="exact"/>
        <w:ind w:left="896"/>
        <w:jc w:val="both"/>
        <w:rPr>
          <w:rFonts w:ascii="Times New Roman" w:hAnsi="Times New Roman" w:cs="Times New Roman"/>
          <w:color w:val="FF0000"/>
          <w:sz w:val="20"/>
          <w:szCs w:val="20"/>
          <w:lang w:val="tr-TR"/>
        </w:rPr>
      </w:pPr>
    </w:p>
    <w:p w14:paraId="4EBB6BCC" w14:textId="77777777" w:rsidR="007A12F8" w:rsidRDefault="007A12F8" w:rsidP="00731E04">
      <w:pPr>
        <w:spacing w:before="40" w:line="220" w:lineRule="exact"/>
        <w:ind w:left="896"/>
        <w:jc w:val="both"/>
        <w:rPr>
          <w:rFonts w:ascii="Times New Roman" w:hAnsi="Times New Roman" w:cs="Times New Roman"/>
          <w:color w:val="FF0000"/>
          <w:sz w:val="20"/>
          <w:szCs w:val="20"/>
          <w:lang w:val="tr-TR"/>
        </w:rPr>
      </w:pPr>
    </w:p>
    <w:p w14:paraId="70F09315" w14:textId="77777777" w:rsidR="007A12F8" w:rsidRDefault="007A12F8" w:rsidP="00731E04">
      <w:pPr>
        <w:spacing w:before="40" w:line="220" w:lineRule="exact"/>
        <w:ind w:left="896"/>
        <w:jc w:val="both"/>
        <w:rPr>
          <w:rFonts w:ascii="Times New Roman" w:hAnsi="Times New Roman" w:cs="Times New Roman"/>
          <w:color w:val="FF0000"/>
          <w:sz w:val="20"/>
          <w:szCs w:val="20"/>
          <w:lang w:val="tr-TR"/>
        </w:rPr>
      </w:pPr>
    </w:p>
    <w:p w14:paraId="4BBEDB74" w14:textId="77777777" w:rsidR="007A12F8" w:rsidRPr="005943DF" w:rsidRDefault="007A12F8" w:rsidP="00731E04">
      <w:pPr>
        <w:spacing w:before="40" w:line="220" w:lineRule="exact"/>
        <w:ind w:left="896"/>
        <w:jc w:val="both"/>
        <w:rPr>
          <w:rFonts w:ascii="Times New Roman" w:hAnsi="Times New Roman" w:cs="Times New Roman"/>
          <w:color w:val="010302"/>
          <w:sz w:val="20"/>
          <w:szCs w:val="20"/>
        </w:rPr>
      </w:pPr>
    </w:p>
    <w:p w14:paraId="1983AAF7" w14:textId="77777777" w:rsidR="006F22A7" w:rsidRPr="005943DF" w:rsidRDefault="00000000" w:rsidP="00731E04">
      <w:pPr>
        <w:spacing w:before="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B.1.5. Programların izlenmesi ve güncellenmesi </w:t>
      </w:r>
      <w:r w:rsidRPr="005943DF">
        <w:rPr>
          <w:rFonts w:ascii="Times New Roman" w:hAnsi="Times New Roman" w:cs="Times New Roman"/>
          <w:color w:val="000000"/>
          <w:sz w:val="20"/>
          <w:szCs w:val="20"/>
          <w:lang w:val="tr-TR"/>
        </w:rPr>
        <w:t xml:space="preserve">  </w:t>
      </w:r>
    </w:p>
    <w:p w14:paraId="6B42971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Her program ve ders için (örgün, uzaktan, karma, açıktan) program amaçlarının ve öğrenme  </w:t>
      </w:r>
    </w:p>
    <w:p w14:paraId="74ABA452" w14:textId="77777777" w:rsidR="006F22A7" w:rsidRPr="005943DF" w:rsidRDefault="00000000" w:rsidP="00731E04">
      <w:pPr>
        <w:spacing w:before="5" w:line="268" w:lineRule="exact"/>
        <w:ind w:left="896" w:right="841"/>
        <w:jc w:val="both"/>
        <w:rPr>
          <w:rFonts w:ascii="Times New Roman" w:hAnsi="Times New Roman" w:cs="Times New Roman"/>
          <w:color w:val="000000"/>
          <w:sz w:val="20"/>
          <w:szCs w:val="20"/>
          <w:lang w:val="tr-TR"/>
        </w:rPr>
      </w:pPr>
      <w:r w:rsidRPr="005943DF">
        <w:rPr>
          <w:rFonts w:ascii="Times New Roman" w:hAnsi="Times New Roman" w:cs="Times New Roman"/>
          <w:color w:val="000000"/>
          <w:spacing w:val="-1"/>
          <w:sz w:val="20"/>
          <w:szCs w:val="20"/>
          <w:lang w:val="tr-TR"/>
        </w:rPr>
        <w:t>çıktılarının izlenmesi planlandığı şekilde gerçekleşmektedir. Bu sürecin isleyişi ve sonuçları paydaşlarla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sayıları/nedenleri,vb.) periyodik ve sistematik şekilde  izlenmekte, tartışılmakta, değerlendirilmekte, karşılaştırılmakta ve kaliteli eğitim yönündeki gelişim  sürdürülmektedir. Program akreditasyonu planlaması, teşviki ve uygulaması vardır; kurumun  </w:t>
      </w:r>
      <w:r w:rsidRPr="005943DF">
        <w:rPr>
          <w:rFonts w:ascii="Times New Roman" w:hAnsi="Times New Roman" w:cs="Times New Roman"/>
          <w:color w:val="000000"/>
          <w:spacing w:val="-1"/>
          <w:sz w:val="20"/>
          <w:szCs w:val="20"/>
          <w:lang w:val="tr-TR"/>
        </w:rPr>
        <w:t>akreditasyon stratejisi belirtilmiş ve sonuçları tartışılmıştır. Akreditasyonun getirileri, iç kalite güvence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sistemine katkısı değerlendirilmektedir.   </w:t>
      </w:r>
    </w:p>
    <w:p w14:paraId="46FAB1A9" w14:textId="77777777" w:rsidR="000D21B8" w:rsidRPr="005943DF" w:rsidRDefault="000D21B8" w:rsidP="00731E04">
      <w:pPr>
        <w:spacing w:before="5" w:line="268" w:lineRule="exact"/>
        <w:ind w:left="896" w:right="841"/>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597"/>
        <w:gridCol w:w="1403"/>
      </w:tblGrid>
      <w:tr w:rsidR="000D21B8" w:rsidRPr="005943DF" w14:paraId="580682A0" w14:textId="77777777" w:rsidTr="005943DF">
        <w:tc>
          <w:tcPr>
            <w:tcW w:w="8597" w:type="dxa"/>
          </w:tcPr>
          <w:p w14:paraId="330C43AD"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Program çıktılarının izlenmesine ve güncellenmesine ilişkin mekanizma bulunmamaktadır.   </w:t>
            </w:r>
          </w:p>
        </w:tc>
        <w:tc>
          <w:tcPr>
            <w:tcW w:w="1403" w:type="dxa"/>
          </w:tcPr>
          <w:p w14:paraId="788D190A" w14:textId="77777777" w:rsidR="000D21B8" w:rsidRPr="005943DF" w:rsidRDefault="000D21B8" w:rsidP="00731E04">
            <w:pPr>
              <w:spacing w:after="4"/>
              <w:jc w:val="both"/>
              <w:rPr>
                <w:rFonts w:ascii="Times New Roman" w:hAnsi="Times New Roman" w:cs="Times New Roman"/>
                <w:color w:val="000000" w:themeColor="text1"/>
                <w:sz w:val="20"/>
                <w:szCs w:val="20"/>
                <w:lang w:val="tr-TR"/>
              </w:rPr>
            </w:pPr>
          </w:p>
        </w:tc>
      </w:tr>
      <w:tr w:rsidR="000D21B8" w:rsidRPr="005943DF" w14:paraId="45873282" w14:textId="77777777" w:rsidTr="005943DF">
        <w:tc>
          <w:tcPr>
            <w:tcW w:w="8597" w:type="dxa"/>
          </w:tcPr>
          <w:p w14:paraId="0CCE26D8"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Program çıktılarının izlenmesine ve güncellenmesine ilişkin periyot, ilke, kural ve göstergeler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oluşturulmuştur.   </w:t>
            </w:r>
          </w:p>
        </w:tc>
        <w:tc>
          <w:tcPr>
            <w:tcW w:w="1403" w:type="dxa"/>
          </w:tcPr>
          <w:p w14:paraId="5BB4E377" w14:textId="77777777" w:rsidR="000D21B8" w:rsidRPr="005943DF" w:rsidRDefault="000D21B8" w:rsidP="00731E04">
            <w:pPr>
              <w:spacing w:line="268" w:lineRule="exact"/>
              <w:jc w:val="both"/>
              <w:rPr>
                <w:rFonts w:ascii="Times New Roman" w:hAnsi="Times New Roman" w:cs="Times New Roman"/>
                <w:color w:val="010302"/>
                <w:sz w:val="20"/>
                <w:szCs w:val="20"/>
              </w:rPr>
            </w:pPr>
          </w:p>
        </w:tc>
      </w:tr>
    </w:tbl>
    <w:p w14:paraId="6C768C08" w14:textId="5EBD3263" w:rsidR="006F22A7" w:rsidRPr="005943DF" w:rsidRDefault="006F22A7" w:rsidP="00731E04">
      <w:pPr>
        <w:spacing w:line="268" w:lineRule="exact"/>
        <w:ind w:right="1414"/>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110D688E"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4A70BA85" w14:textId="77777777" w:rsidR="006F22A7" w:rsidRPr="005943DF" w:rsidRDefault="006F22A7" w:rsidP="00731E04">
      <w:pPr>
        <w:spacing w:after="246"/>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597"/>
        <w:gridCol w:w="1403"/>
      </w:tblGrid>
      <w:tr w:rsidR="000D21B8" w:rsidRPr="005943DF" w14:paraId="17AD7D40" w14:textId="77777777" w:rsidTr="005943DF">
        <w:tc>
          <w:tcPr>
            <w:tcW w:w="8597" w:type="dxa"/>
          </w:tcPr>
          <w:p w14:paraId="54552251"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Programların genelinde program çıktılarının izlenmesine ve güncellenmesine ilişkin mekanizmalar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işletilmektedir.   </w:t>
            </w:r>
          </w:p>
        </w:tc>
        <w:tc>
          <w:tcPr>
            <w:tcW w:w="1403" w:type="dxa"/>
          </w:tcPr>
          <w:p w14:paraId="61125757"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328AC0A9" w14:textId="77777777" w:rsidTr="005943DF">
        <w:tc>
          <w:tcPr>
            <w:tcW w:w="8597" w:type="dxa"/>
          </w:tcPr>
          <w:p w14:paraId="75AAAF27"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Program çıktıları bu mekanizmalar ile izlenmekte ve ilgili paydaşların görüşleri de alınarak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güncellenmektedir.   </w:t>
            </w:r>
          </w:p>
        </w:tc>
        <w:tc>
          <w:tcPr>
            <w:tcW w:w="1403" w:type="dxa"/>
          </w:tcPr>
          <w:p w14:paraId="300E6022"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DBB4F1C" w14:textId="77777777" w:rsidTr="005943DF">
        <w:tc>
          <w:tcPr>
            <w:tcW w:w="8597" w:type="dxa"/>
          </w:tcPr>
          <w:p w14:paraId="100DD1BD"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7D33F7EE"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57686312" w14:textId="77777777" w:rsidR="006F22A7" w:rsidRPr="005943DF" w:rsidRDefault="006F22A7" w:rsidP="00731E04">
      <w:pPr>
        <w:spacing w:after="38"/>
        <w:jc w:val="both"/>
        <w:rPr>
          <w:rFonts w:ascii="Times New Roman" w:hAnsi="Times New Roman" w:cs="Times New Roman"/>
          <w:color w:val="000000" w:themeColor="text1"/>
          <w:sz w:val="20"/>
          <w:szCs w:val="20"/>
          <w:lang w:val="tr-TR"/>
        </w:rPr>
      </w:pPr>
    </w:p>
    <w:p w14:paraId="5AAD8660"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4E08ECBD" w14:textId="77777777" w:rsidR="006F22A7" w:rsidRPr="005943DF" w:rsidRDefault="00000000" w:rsidP="00731E04">
      <w:pPr>
        <w:spacing w:before="5" w:line="268" w:lineRule="exact"/>
        <w:ind w:left="896" w:right="92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Programların izlenmesi ve güncellenmesine ilişkin periyot (yıllık ve program süresinin sonunda) ilke,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kural, gösterge, plan ve uygulamalar </w:t>
      </w:r>
      <w:r w:rsidRPr="005943DF">
        <w:rPr>
          <w:rFonts w:ascii="Times New Roman" w:hAnsi="Times New Roman" w:cs="Times New Roman"/>
          <w:color w:val="000000"/>
          <w:sz w:val="20"/>
          <w:szCs w:val="20"/>
          <w:lang w:val="tr-TR"/>
        </w:rPr>
        <w:t xml:space="preserve">  </w:t>
      </w:r>
    </w:p>
    <w:p w14:paraId="476EDCA9" w14:textId="77777777" w:rsidR="006F22A7" w:rsidRPr="005943DF" w:rsidRDefault="00000000" w:rsidP="00731E04">
      <w:pPr>
        <w:spacing w:before="5" w:line="268" w:lineRule="exact"/>
        <w:ind w:left="896" w:right="92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Kurumun misyon, vizyon ve hedefleri doğrultusunda programlarını güncellemek üzere kurduğu  mekanizma örnekleri </w:t>
      </w:r>
      <w:r w:rsidRPr="005943DF">
        <w:rPr>
          <w:rFonts w:ascii="Times New Roman" w:hAnsi="Times New Roman" w:cs="Times New Roman"/>
          <w:color w:val="000000"/>
          <w:sz w:val="20"/>
          <w:szCs w:val="20"/>
          <w:lang w:val="tr-TR"/>
        </w:rPr>
        <w:t xml:space="preserve">  </w:t>
      </w:r>
    </w:p>
    <w:p w14:paraId="03141C9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Programların yıllık öz değerlendirme raporları (Program çıktıları açısından değerlendirme) </w:t>
      </w:r>
      <w:r w:rsidRPr="005943DF">
        <w:rPr>
          <w:rFonts w:ascii="Times New Roman" w:hAnsi="Times New Roman" w:cs="Times New Roman"/>
          <w:color w:val="000000"/>
          <w:sz w:val="20"/>
          <w:szCs w:val="20"/>
          <w:lang w:val="tr-TR"/>
        </w:rPr>
        <w:t xml:space="preserve">  </w:t>
      </w:r>
    </w:p>
    <w:p w14:paraId="359A3EA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 çıktılarına ulaşılıp ulaşılmadığını izleyen sistemler (Bilgi Yönetim Sistemi) </w:t>
      </w:r>
      <w:r w:rsidRPr="005943DF">
        <w:rPr>
          <w:rFonts w:ascii="Times New Roman" w:hAnsi="Times New Roman" w:cs="Times New Roman"/>
          <w:color w:val="000000"/>
          <w:sz w:val="20"/>
          <w:szCs w:val="20"/>
          <w:lang w:val="tr-TR"/>
        </w:rPr>
        <w:t xml:space="preserve">  </w:t>
      </w:r>
    </w:p>
    <w:p w14:paraId="79624610"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Programların yıllık ve program süresi temelli izlemelerden hareketle yapılan iyileştirmeler </w:t>
      </w:r>
      <w:r w:rsidRPr="005943DF">
        <w:rPr>
          <w:rFonts w:ascii="Times New Roman" w:hAnsi="Times New Roman" w:cs="Times New Roman"/>
          <w:color w:val="000000"/>
          <w:sz w:val="20"/>
          <w:szCs w:val="20"/>
          <w:lang w:val="tr-TR"/>
        </w:rPr>
        <w:t xml:space="preserve">  </w:t>
      </w:r>
    </w:p>
    <w:p w14:paraId="4A26C9E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Yapılan iyileştirmeler ve değişiklikler konusunda paydaşların bilgilendirildiği uygulamalar </w:t>
      </w:r>
      <w:r w:rsidRPr="005943DF">
        <w:rPr>
          <w:rFonts w:ascii="Times New Roman" w:hAnsi="Times New Roman" w:cs="Times New Roman"/>
          <w:color w:val="000000"/>
          <w:sz w:val="20"/>
          <w:szCs w:val="20"/>
          <w:lang w:val="tr-TR"/>
        </w:rPr>
        <w:t xml:space="preserve">  </w:t>
      </w:r>
    </w:p>
    <w:p w14:paraId="4D1C6095"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Programın amaçlarına ulaşıp ulaşmadığına ilişkin geri bildirimler </w:t>
      </w:r>
      <w:r w:rsidRPr="005943DF">
        <w:rPr>
          <w:rFonts w:ascii="Times New Roman" w:hAnsi="Times New Roman" w:cs="Times New Roman"/>
          <w:color w:val="000000"/>
          <w:sz w:val="20"/>
          <w:szCs w:val="20"/>
          <w:lang w:val="tr-TR"/>
        </w:rPr>
        <w:t xml:space="preserve">  </w:t>
      </w:r>
    </w:p>
    <w:p w14:paraId="54B220C6" w14:textId="77777777" w:rsidR="006F22A7" w:rsidRPr="005943DF" w:rsidRDefault="00000000" w:rsidP="00731E04">
      <w:pPr>
        <w:spacing w:before="5" w:line="268" w:lineRule="exact"/>
        <w:ind w:left="896" w:right="92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Doğal afet vb gibi olağan dışı durumlar karşısında programların yürütülmesi için gerekli  sürdürülebilir öğretim modelinin oluşturulduğuna dair kanıtlar </w:t>
      </w:r>
      <w:r w:rsidRPr="005943DF">
        <w:rPr>
          <w:rFonts w:ascii="Times New Roman" w:hAnsi="Times New Roman" w:cs="Times New Roman"/>
          <w:color w:val="000000"/>
          <w:sz w:val="20"/>
          <w:szCs w:val="20"/>
          <w:lang w:val="tr-TR"/>
        </w:rPr>
        <w:t xml:space="preserve">  </w:t>
      </w:r>
    </w:p>
    <w:p w14:paraId="50A0344E" w14:textId="77777777" w:rsidR="006F22A7" w:rsidRPr="005943DF" w:rsidRDefault="00000000" w:rsidP="00731E04">
      <w:pPr>
        <w:spacing w:before="5" w:line="268" w:lineRule="exact"/>
        <w:ind w:left="896" w:right="92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2D036F27"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77CBE456"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B.1.6. Eğitim ve öğretim süreçlerinin yönetimi   </w:t>
      </w:r>
    </w:p>
    <w:p w14:paraId="6403A7C8" w14:textId="77777777" w:rsidR="006F22A7" w:rsidRPr="005943DF" w:rsidRDefault="00000000" w:rsidP="00731E04">
      <w:pPr>
        <w:spacing w:before="5" w:line="268" w:lineRule="exact"/>
        <w:ind w:left="896" w:right="92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eğitim ve öğretim süreçlerini bütüncül olarak yönetmek üzere; organizasyonel yapılanma  </w:t>
      </w:r>
      <w:r w:rsidRPr="005943DF">
        <w:rPr>
          <w:rFonts w:ascii="Times New Roman" w:hAnsi="Times New Roman" w:cs="Times New Roman"/>
          <w:color w:val="000000"/>
          <w:spacing w:val="-1"/>
          <w:sz w:val="20"/>
          <w:szCs w:val="20"/>
          <w:lang w:val="tr-TR"/>
        </w:rPr>
        <w:t>(üniversite eğitim ve öğretim komisyonu, öğrenme ve öğretme merkezi, vb.), bilgi yönetim sistemi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uzman insan kaynağına sahiptir. Eğitim ve öğretim süreçleri üst yönetimin koordinasyonunda  yürütülmekte olup; bu süreçlere ilişkin görev ve sorumluluklar tanımlanmıştır.   </w:t>
      </w:r>
    </w:p>
    <w:p w14:paraId="7B489D43" w14:textId="77777777" w:rsidR="006F22A7" w:rsidRPr="005943DF" w:rsidRDefault="00000000" w:rsidP="00731E04">
      <w:pPr>
        <w:spacing w:before="5" w:line="268" w:lineRule="exact"/>
        <w:ind w:left="896" w:right="92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Eğitim ve öğretim programlarının tasarlanması, yürütülmesi, değerlendirilmesi ve güncellenmesi  faaliyetlerine ilişkin kurum genelinde ilke, esaslar ile takvim belirlidir.   </w:t>
      </w:r>
    </w:p>
    <w:p w14:paraId="2BC60BFA" w14:textId="77777777" w:rsidR="006F22A7" w:rsidRDefault="00000000" w:rsidP="00731E04">
      <w:pPr>
        <w:spacing w:before="5" w:line="267" w:lineRule="exact"/>
        <w:ind w:left="896" w:right="920"/>
        <w:jc w:val="both"/>
        <w:rPr>
          <w:rFonts w:ascii="Times New Roman" w:hAnsi="Times New Roman" w:cs="Times New Roman"/>
          <w:b/>
          <w:bCs/>
          <w:color w:val="000000"/>
          <w:sz w:val="20"/>
          <w:szCs w:val="20"/>
          <w:lang w:val="tr-TR"/>
        </w:rPr>
      </w:pPr>
      <w:r w:rsidRPr="005943DF">
        <w:rPr>
          <w:rFonts w:ascii="Times New Roman" w:hAnsi="Times New Roman" w:cs="Times New Roman"/>
          <w:color w:val="000000"/>
          <w:sz w:val="20"/>
          <w:szCs w:val="20"/>
          <w:lang w:val="tr-TR"/>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r w:rsidRPr="005943DF">
        <w:rPr>
          <w:rFonts w:ascii="Times New Roman" w:hAnsi="Times New Roman" w:cs="Times New Roman"/>
          <w:b/>
          <w:bCs/>
          <w:color w:val="000000"/>
          <w:sz w:val="20"/>
          <w:szCs w:val="20"/>
          <w:lang w:val="tr-TR"/>
        </w:rPr>
        <w:t xml:space="preserve">  </w:t>
      </w:r>
    </w:p>
    <w:p w14:paraId="631D0310" w14:textId="77777777" w:rsidR="007A12F8" w:rsidRDefault="007A12F8" w:rsidP="00731E04">
      <w:pPr>
        <w:spacing w:before="5" w:line="267" w:lineRule="exact"/>
        <w:ind w:left="896" w:right="920"/>
        <w:jc w:val="both"/>
        <w:rPr>
          <w:rFonts w:ascii="Times New Roman" w:hAnsi="Times New Roman" w:cs="Times New Roman"/>
          <w:b/>
          <w:bCs/>
          <w:color w:val="000000"/>
          <w:sz w:val="20"/>
          <w:szCs w:val="20"/>
          <w:lang w:val="tr-TR"/>
        </w:rPr>
      </w:pPr>
    </w:p>
    <w:p w14:paraId="2C43D44A" w14:textId="4C6AD2D8"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14/</w:t>
      </w:r>
      <w:r w:rsidR="00975BAB">
        <w:rPr>
          <w:rFonts w:ascii="Times New Roman" w:hAnsi="Times New Roman" w:cs="Times New Roman"/>
          <w:color w:val="000000" w:themeColor="text1"/>
          <w:sz w:val="20"/>
          <w:szCs w:val="20"/>
          <w:lang w:val="tr-TR"/>
        </w:rPr>
        <w:t>30</w:t>
      </w:r>
    </w:p>
    <w:p w14:paraId="4133E6DC"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E136A50" w14:textId="77777777" w:rsidR="007A12F8" w:rsidRDefault="007A12F8" w:rsidP="00731E04">
      <w:pPr>
        <w:spacing w:before="5" w:line="267" w:lineRule="exact"/>
        <w:ind w:left="896" w:right="920"/>
        <w:jc w:val="both"/>
        <w:rPr>
          <w:rFonts w:ascii="Times New Roman" w:hAnsi="Times New Roman" w:cs="Times New Roman"/>
          <w:b/>
          <w:bCs/>
          <w:color w:val="000000"/>
          <w:sz w:val="20"/>
          <w:szCs w:val="20"/>
          <w:lang w:val="tr-TR"/>
        </w:rPr>
      </w:pPr>
    </w:p>
    <w:p w14:paraId="3B796797" w14:textId="77777777" w:rsidR="007A12F8" w:rsidRDefault="007A12F8" w:rsidP="00731E04">
      <w:pPr>
        <w:spacing w:before="5" w:line="267" w:lineRule="exact"/>
        <w:ind w:left="896" w:right="920"/>
        <w:jc w:val="both"/>
        <w:rPr>
          <w:rFonts w:ascii="Times New Roman" w:hAnsi="Times New Roman" w:cs="Times New Roman"/>
          <w:b/>
          <w:bCs/>
          <w:color w:val="000000"/>
          <w:sz w:val="20"/>
          <w:szCs w:val="20"/>
          <w:lang w:val="tr-TR"/>
        </w:rPr>
      </w:pPr>
    </w:p>
    <w:p w14:paraId="6772701C" w14:textId="77777777" w:rsidR="007A12F8" w:rsidRPr="005943DF" w:rsidRDefault="007A12F8" w:rsidP="00731E04">
      <w:pPr>
        <w:spacing w:before="5" w:line="267" w:lineRule="exact"/>
        <w:ind w:left="896" w:right="920"/>
        <w:jc w:val="both"/>
        <w:rPr>
          <w:rFonts w:ascii="Times New Roman" w:hAnsi="Times New Roman" w:cs="Times New Roman"/>
          <w:color w:val="010302"/>
          <w:sz w:val="20"/>
          <w:szCs w:val="20"/>
        </w:rPr>
      </w:pPr>
    </w:p>
    <w:p w14:paraId="67C63A61" w14:textId="77777777" w:rsidR="006F22A7" w:rsidRPr="005943DF" w:rsidRDefault="006F22A7" w:rsidP="00731E04">
      <w:pPr>
        <w:spacing w:after="5"/>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455"/>
        <w:gridCol w:w="1545"/>
      </w:tblGrid>
      <w:tr w:rsidR="000D21B8" w:rsidRPr="005943DF" w14:paraId="299D6A36" w14:textId="77777777" w:rsidTr="005943DF">
        <w:tc>
          <w:tcPr>
            <w:tcW w:w="8455" w:type="dxa"/>
          </w:tcPr>
          <w:p w14:paraId="2CB80106"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lastRenderedPageBreak/>
              <w:t xml:space="preserve">1 - </w:t>
            </w:r>
            <w:r w:rsidRPr="005943DF">
              <w:rPr>
                <w:rFonts w:ascii="Times New Roman" w:hAnsi="Times New Roman" w:cs="Times New Roman"/>
                <w:color w:val="000000"/>
                <w:spacing w:val="-1"/>
                <w:sz w:val="20"/>
                <w:szCs w:val="20"/>
                <w:lang w:val="tr-TR"/>
              </w:rPr>
              <w:t>Kurumda eğitim ve öğretim süreçlerini bütüncül olarak yönetmek üzere bir sistem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bulunmamaktadır.   </w:t>
            </w:r>
          </w:p>
        </w:tc>
        <w:tc>
          <w:tcPr>
            <w:tcW w:w="1545" w:type="dxa"/>
          </w:tcPr>
          <w:p w14:paraId="2A0C015F"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612E939E" w14:textId="77777777" w:rsidTr="005943DF">
        <w:tc>
          <w:tcPr>
            <w:tcW w:w="8455" w:type="dxa"/>
          </w:tcPr>
          <w:p w14:paraId="17006526"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eğitim ve öğretim süreçlerini bütüncül olarak yönetmek üzere sistem, ilke ve kurallar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545" w:type="dxa"/>
          </w:tcPr>
          <w:p w14:paraId="053519E2" w14:textId="77777777" w:rsidR="000D21B8" w:rsidRPr="005943DF" w:rsidRDefault="000D21B8" w:rsidP="00731E04">
            <w:pPr>
              <w:spacing w:after="42"/>
              <w:jc w:val="both"/>
              <w:rPr>
                <w:rFonts w:ascii="Times New Roman" w:hAnsi="Times New Roman" w:cs="Times New Roman"/>
                <w:color w:val="000000" w:themeColor="text1"/>
                <w:sz w:val="20"/>
                <w:szCs w:val="20"/>
                <w:lang w:val="tr-TR"/>
              </w:rPr>
            </w:pPr>
          </w:p>
        </w:tc>
      </w:tr>
      <w:tr w:rsidR="000D21B8" w:rsidRPr="005943DF" w14:paraId="27CAD931" w14:textId="77777777" w:rsidTr="005943DF">
        <w:tc>
          <w:tcPr>
            <w:tcW w:w="8455" w:type="dxa"/>
          </w:tcPr>
          <w:p w14:paraId="52E20E28"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eğitim ve öğretim süreçleri belirlenmiş ilke ve kuralara uygun yönetilmektedir.</w:t>
            </w:r>
            <w:r w:rsidRPr="005943DF">
              <w:rPr>
                <w:rFonts w:ascii="Times New Roman" w:hAnsi="Times New Roman" w:cs="Times New Roman"/>
                <w:sz w:val="20"/>
                <w:szCs w:val="20"/>
              </w:rPr>
              <w:t xml:space="preserve"> </w:t>
            </w:r>
          </w:p>
        </w:tc>
        <w:tc>
          <w:tcPr>
            <w:tcW w:w="1545" w:type="dxa"/>
          </w:tcPr>
          <w:p w14:paraId="4545F4BD" w14:textId="77777777" w:rsidR="000D21B8" w:rsidRPr="005943DF" w:rsidRDefault="000D21B8" w:rsidP="00731E04">
            <w:pPr>
              <w:spacing w:after="3"/>
              <w:jc w:val="both"/>
              <w:rPr>
                <w:rFonts w:ascii="Times New Roman" w:hAnsi="Times New Roman" w:cs="Times New Roman"/>
                <w:color w:val="000000" w:themeColor="text1"/>
                <w:sz w:val="20"/>
                <w:szCs w:val="20"/>
                <w:lang w:val="tr-TR"/>
              </w:rPr>
            </w:pPr>
          </w:p>
        </w:tc>
      </w:tr>
      <w:tr w:rsidR="000D21B8" w:rsidRPr="005943DF" w14:paraId="681BA59E" w14:textId="77777777" w:rsidTr="005943DF">
        <w:tc>
          <w:tcPr>
            <w:tcW w:w="8455" w:type="dxa"/>
          </w:tcPr>
          <w:p w14:paraId="2BFB012C"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eğitim ve öğretim yönetim sistemine ilişkin uygulamalar izlenmekte ve izlem sonuçlarına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göre iyileştirme yapılmaktadır.   </w:t>
            </w:r>
          </w:p>
        </w:tc>
        <w:tc>
          <w:tcPr>
            <w:tcW w:w="1545" w:type="dxa"/>
          </w:tcPr>
          <w:p w14:paraId="5768BCB1" w14:textId="77777777" w:rsidR="000D21B8" w:rsidRPr="005943DF" w:rsidRDefault="000D21B8" w:rsidP="00731E04">
            <w:pPr>
              <w:spacing w:after="40"/>
              <w:jc w:val="both"/>
              <w:rPr>
                <w:rFonts w:ascii="Times New Roman" w:hAnsi="Times New Roman" w:cs="Times New Roman"/>
                <w:color w:val="000000" w:themeColor="text1"/>
                <w:sz w:val="20"/>
                <w:szCs w:val="20"/>
                <w:lang w:val="tr-TR"/>
              </w:rPr>
            </w:pPr>
          </w:p>
        </w:tc>
      </w:tr>
      <w:tr w:rsidR="000D21B8" w:rsidRPr="005943DF" w14:paraId="6FF076A9" w14:textId="77777777" w:rsidTr="005943DF">
        <w:tc>
          <w:tcPr>
            <w:tcW w:w="8455" w:type="dxa"/>
          </w:tcPr>
          <w:p w14:paraId="07AD9E01"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2A934CA7"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48F8A469"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05C81BAD"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8DA72E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ve öğretim süreçlerinin yönetimine ilişkin organizasyonel yapılanma ve iş akış şemaları </w:t>
      </w:r>
      <w:r w:rsidRPr="005943DF">
        <w:rPr>
          <w:rFonts w:ascii="Times New Roman" w:hAnsi="Times New Roman" w:cs="Times New Roman"/>
          <w:color w:val="000000"/>
          <w:sz w:val="20"/>
          <w:szCs w:val="20"/>
          <w:lang w:val="tr-TR"/>
        </w:rPr>
        <w:t xml:space="preserve">  </w:t>
      </w:r>
    </w:p>
    <w:p w14:paraId="1F778E9E" w14:textId="0F5DABD5" w:rsidR="006F22A7" w:rsidRPr="005943DF" w:rsidRDefault="00000000" w:rsidP="00731E04">
      <w:pPr>
        <w:spacing w:before="40" w:line="22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Eğitim ve öğretim ile ölçme ve değerlendirme süreçlerinin yönetimine ilişkin ilke,</w:t>
      </w:r>
      <w:r w:rsidR="005943DF" w:rsidRPr="005943DF">
        <w:rPr>
          <w:rFonts w:ascii="Times New Roman" w:hAnsi="Times New Roman" w:cs="Times New Roman"/>
          <w:i/>
          <w:iCs/>
          <w:color w:val="000000"/>
          <w:spacing w:val="-1"/>
          <w:sz w:val="20"/>
          <w:szCs w:val="20"/>
          <w:lang w:val="tr-TR"/>
        </w:rPr>
        <w:t xml:space="preserve"> </w:t>
      </w:r>
      <w:r w:rsidRPr="005943DF">
        <w:rPr>
          <w:rFonts w:ascii="Times New Roman" w:hAnsi="Times New Roman" w:cs="Times New Roman"/>
          <w:i/>
          <w:iCs/>
          <w:color w:val="000000"/>
          <w:spacing w:val="-1"/>
          <w:sz w:val="20"/>
          <w:szCs w:val="20"/>
          <w:lang w:val="tr-TR"/>
        </w:rPr>
        <w:t>kurallar ve takvim</w:t>
      </w:r>
      <w:r w:rsidRPr="005943DF">
        <w:rPr>
          <w:rFonts w:ascii="Times New Roman" w:hAnsi="Times New Roman" w:cs="Times New Roman"/>
          <w:sz w:val="20"/>
          <w:szCs w:val="20"/>
        </w:rPr>
        <w:t xml:space="preserve"> </w:t>
      </w:r>
    </w:p>
    <w:p w14:paraId="377BF82C"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29EC845B" w14:textId="77777777" w:rsidR="006F22A7" w:rsidRPr="005943DF" w:rsidRDefault="006F22A7" w:rsidP="00731E04">
      <w:pPr>
        <w:spacing w:after="12"/>
        <w:jc w:val="both"/>
        <w:rPr>
          <w:rFonts w:ascii="Times New Roman" w:hAnsi="Times New Roman" w:cs="Times New Roman"/>
          <w:color w:val="000000" w:themeColor="text1"/>
          <w:sz w:val="20"/>
          <w:szCs w:val="20"/>
          <w:lang w:val="tr-TR"/>
        </w:rPr>
      </w:pPr>
    </w:p>
    <w:p w14:paraId="719E5EC3"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Bilgi Yönetim Sistemi </w:t>
      </w:r>
      <w:r w:rsidRPr="005943DF">
        <w:rPr>
          <w:rFonts w:ascii="Times New Roman" w:hAnsi="Times New Roman" w:cs="Times New Roman"/>
          <w:color w:val="000000"/>
          <w:sz w:val="20"/>
          <w:szCs w:val="20"/>
          <w:lang w:val="tr-TR"/>
        </w:rPr>
        <w:t xml:space="preserve">  </w:t>
      </w:r>
    </w:p>
    <w:p w14:paraId="63A6588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ve öğretim süreçlerinin yönetimine ilişkin izleme ve iyileştirme kanıtları </w:t>
      </w:r>
      <w:r w:rsidRPr="005943DF">
        <w:rPr>
          <w:rFonts w:ascii="Times New Roman" w:hAnsi="Times New Roman" w:cs="Times New Roman"/>
          <w:color w:val="000000"/>
          <w:sz w:val="20"/>
          <w:szCs w:val="20"/>
          <w:lang w:val="tr-TR"/>
        </w:rPr>
        <w:t xml:space="preserve">  </w:t>
      </w:r>
    </w:p>
    <w:p w14:paraId="7F9EE5EA"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İzleme çalışmalarına dair değerlendirme raporları, geri bildirimlerin analiz edildiği raporlar ya da  analiz içeren dokümanlar ve bu dokümanlara dayanarak yapılan iyileştirmelere ilişkin yapılan  düzenlemeler </w:t>
      </w:r>
      <w:r w:rsidRPr="005943DF">
        <w:rPr>
          <w:rFonts w:ascii="Times New Roman" w:hAnsi="Times New Roman" w:cs="Times New Roman"/>
          <w:color w:val="000000"/>
          <w:sz w:val="20"/>
          <w:szCs w:val="20"/>
          <w:lang w:val="tr-TR"/>
        </w:rPr>
        <w:t xml:space="preserve">  </w:t>
      </w:r>
    </w:p>
    <w:p w14:paraId="0DE74F07"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p>
    <w:p w14:paraId="7DCF6D52"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19A1E252" w14:textId="77777777" w:rsidR="006F22A7" w:rsidRPr="005943DF" w:rsidRDefault="00000000" w:rsidP="00731E04">
      <w:pPr>
        <w:spacing w:line="272" w:lineRule="exact"/>
        <w:ind w:left="896" w:right="1220"/>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B.2. Programların Yürütülmes</w:t>
      </w:r>
      <w:r w:rsidRPr="005943DF">
        <w:rPr>
          <w:rFonts w:ascii="Times New Roman" w:hAnsi="Times New Roman" w:cs="Times New Roman"/>
          <w:b/>
          <w:bCs/>
          <w:color w:val="000000"/>
          <w:spacing w:val="19"/>
          <w:sz w:val="20"/>
          <w:szCs w:val="20"/>
          <w:lang w:val="tr-TR"/>
        </w:rPr>
        <w:t xml:space="preserve">i </w:t>
      </w:r>
      <w:r w:rsidRPr="005943DF">
        <w:rPr>
          <w:rFonts w:ascii="Times New Roman" w:hAnsi="Times New Roman" w:cs="Times New Roman"/>
          <w:color w:val="000000"/>
          <w:sz w:val="20"/>
          <w:szCs w:val="20"/>
          <w:lang w:val="tr-TR"/>
        </w:rPr>
        <w:t>(Öğrenci Merkezli Öğrenme, Öğretme ve Değerlendirme)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   </w:t>
      </w:r>
    </w:p>
    <w:p w14:paraId="72741D42"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6B935307"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B.2.1. Öğretim yöntem ve teknikleri </w:t>
      </w:r>
      <w:r w:rsidRPr="005943DF">
        <w:rPr>
          <w:rFonts w:ascii="Times New Roman" w:hAnsi="Times New Roman" w:cs="Times New Roman"/>
          <w:color w:val="000000"/>
          <w:sz w:val="20"/>
          <w:szCs w:val="20"/>
          <w:lang w:val="tr-TR"/>
        </w:rPr>
        <w:t xml:space="preserve">  </w:t>
      </w:r>
    </w:p>
    <w:p w14:paraId="0DE51CAC" w14:textId="77777777" w:rsidR="006F22A7" w:rsidRPr="005943DF" w:rsidRDefault="00000000" w:rsidP="00731E04">
      <w:pPr>
        <w:spacing w:before="5" w:line="268" w:lineRule="exact"/>
        <w:ind w:left="896" w:right="88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Öğretim yöntemi öğrenciyi aktif hale getiren ve etkileşimli öğrenme odaklıdır. Tüm eğitim türleri  içerisinde (örgün, uzaktan, karma) o eğitim türünün doğasına uygun; öğrenci merkezli, yetkinlik  </w:t>
      </w:r>
      <w:r w:rsidRPr="005943DF">
        <w:rPr>
          <w:rFonts w:ascii="Times New Roman" w:hAnsi="Times New Roman" w:cs="Times New Roman"/>
          <w:color w:val="000000"/>
          <w:spacing w:val="-1"/>
          <w:sz w:val="20"/>
          <w:szCs w:val="20"/>
          <w:lang w:val="tr-TR"/>
        </w:rPr>
        <w:t>temelli, süreç ve performans odaklı disiplinlerarası, bütünleyici, vaka/uygulama temelinde öğrenmeyi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önceleyen yaklaşımlara yer verilir. Bilgi aktarımından çok derin öğrenmeye, öğrenci ilgi, motivasyon  </w:t>
      </w:r>
    </w:p>
    <w:p w14:paraId="29899FF8"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ve bağlılığına odaklanılmıştır.   </w:t>
      </w:r>
    </w:p>
    <w:p w14:paraId="1FCAAA63" w14:textId="77777777" w:rsidR="006F22A7" w:rsidRPr="005943DF" w:rsidRDefault="00000000" w:rsidP="00731E04">
      <w:pPr>
        <w:spacing w:before="5" w:line="268" w:lineRule="exact"/>
        <w:ind w:left="896" w:right="88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r w:rsidRPr="005943DF">
        <w:rPr>
          <w:rFonts w:ascii="Times New Roman" w:hAnsi="Times New Roman" w:cs="Times New Roman"/>
          <w:b/>
          <w:bCs/>
          <w:color w:val="000000"/>
          <w:sz w:val="20"/>
          <w:szCs w:val="20"/>
          <w:lang w:val="tr-TR"/>
        </w:rPr>
        <w:t xml:space="preserve">  </w:t>
      </w:r>
    </w:p>
    <w:p w14:paraId="3CF761C5"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313"/>
        <w:gridCol w:w="1687"/>
      </w:tblGrid>
      <w:tr w:rsidR="000D21B8" w:rsidRPr="005943DF" w14:paraId="22E0857B" w14:textId="77777777" w:rsidTr="005943DF">
        <w:tc>
          <w:tcPr>
            <w:tcW w:w="8313" w:type="dxa"/>
          </w:tcPr>
          <w:p w14:paraId="41161058"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Öğrenme-öğretme süreçlerinde öğrenci merkezli yaklaşımlar bulunmamaktadır</w:t>
            </w:r>
            <w:r w:rsidRPr="005943DF">
              <w:rPr>
                <w:rFonts w:ascii="Times New Roman" w:hAnsi="Times New Roman" w:cs="Times New Roman"/>
                <w:sz w:val="20"/>
                <w:szCs w:val="20"/>
              </w:rPr>
              <w:t xml:space="preserve"> </w:t>
            </w:r>
          </w:p>
        </w:tc>
        <w:tc>
          <w:tcPr>
            <w:tcW w:w="1687" w:type="dxa"/>
          </w:tcPr>
          <w:p w14:paraId="067DCAFA" w14:textId="77777777" w:rsidR="000D21B8" w:rsidRPr="005943DF" w:rsidRDefault="000D21B8" w:rsidP="00731E04">
            <w:pPr>
              <w:spacing w:after="3"/>
              <w:jc w:val="both"/>
              <w:rPr>
                <w:rFonts w:ascii="Times New Roman" w:hAnsi="Times New Roman" w:cs="Times New Roman"/>
                <w:color w:val="000000" w:themeColor="text1"/>
                <w:sz w:val="20"/>
                <w:szCs w:val="20"/>
                <w:lang w:val="tr-TR"/>
              </w:rPr>
            </w:pPr>
          </w:p>
        </w:tc>
      </w:tr>
      <w:tr w:rsidR="000D21B8" w:rsidRPr="005943DF" w14:paraId="78AED6A1" w14:textId="77777777" w:rsidTr="005943DF">
        <w:tc>
          <w:tcPr>
            <w:tcW w:w="8313" w:type="dxa"/>
          </w:tcPr>
          <w:p w14:paraId="1A6D7D0D"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Öğrenme-öğretme süreçlerinde öğrenci merkezli yaklaşımın uygulanmasına yönelik ilke, kural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planlamalar bulunmaktadır.   </w:t>
            </w:r>
          </w:p>
        </w:tc>
        <w:tc>
          <w:tcPr>
            <w:tcW w:w="1687" w:type="dxa"/>
          </w:tcPr>
          <w:p w14:paraId="75632C7E"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27237760" w14:textId="77777777" w:rsidTr="005943DF">
        <w:tc>
          <w:tcPr>
            <w:tcW w:w="8313" w:type="dxa"/>
          </w:tcPr>
          <w:p w14:paraId="666CDE3D"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Öğrenme-öğretme süreçlerinde öğrenci merkezli yaklaşımın uygulanmasına yönelik ilke, kural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planlamalar bulunmaktadır.   </w:t>
            </w:r>
          </w:p>
        </w:tc>
        <w:tc>
          <w:tcPr>
            <w:tcW w:w="1687" w:type="dxa"/>
          </w:tcPr>
          <w:p w14:paraId="7996BED2"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53960CC" w14:textId="77777777" w:rsidTr="005943DF">
        <w:tc>
          <w:tcPr>
            <w:tcW w:w="8313" w:type="dxa"/>
          </w:tcPr>
          <w:p w14:paraId="16A765BC"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Öğrenci merkezli uygulamalar izlenmekte ve ilgili iç paydaşların katılımıyla iyileştirilmektedir.</w:t>
            </w:r>
            <w:r w:rsidRPr="005943DF">
              <w:rPr>
                <w:rFonts w:ascii="Times New Roman" w:hAnsi="Times New Roman" w:cs="Times New Roman"/>
                <w:sz w:val="20"/>
                <w:szCs w:val="20"/>
              </w:rPr>
              <w:t xml:space="preserve"> </w:t>
            </w:r>
          </w:p>
        </w:tc>
        <w:tc>
          <w:tcPr>
            <w:tcW w:w="1687" w:type="dxa"/>
          </w:tcPr>
          <w:p w14:paraId="2EF69831"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7D373E0" w14:textId="77777777" w:rsidTr="005943DF">
        <w:tc>
          <w:tcPr>
            <w:tcW w:w="8313" w:type="dxa"/>
          </w:tcPr>
          <w:p w14:paraId="45435983"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687" w:type="dxa"/>
          </w:tcPr>
          <w:p w14:paraId="43CDC38B"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199AC804" w14:textId="77777777" w:rsidR="006F22A7" w:rsidRDefault="006F22A7" w:rsidP="00731E04">
      <w:pPr>
        <w:spacing w:after="38"/>
        <w:jc w:val="both"/>
        <w:rPr>
          <w:rFonts w:ascii="Times New Roman" w:hAnsi="Times New Roman" w:cs="Times New Roman"/>
          <w:color w:val="000000" w:themeColor="text1"/>
          <w:sz w:val="20"/>
          <w:szCs w:val="20"/>
          <w:lang w:val="tr-TR"/>
        </w:rPr>
      </w:pPr>
    </w:p>
    <w:p w14:paraId="31B695B4"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7E0C52FF" w14:textId="6E08FEAB"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15/</w:t>
      </w:r>
      <w:r w:rsidR="00975BAB">
        <w:rPr>
          <w:rFonts w:ascii="Times New Roman" w:hAnsi="Times New Roman" w:cs="Times New Roman"/>
          <w:color w:val="000000" w:themeColor="text1"/>
          <w:sz w:val="20"/>
          <w:szCs w:val="20"/>
          <w:lang w:val="tr-TR"/>
        </w:rPr>
        <w:t>30</w:t>
      </w:r>
    </w:p>
    <w:p w14:paraId="39D8F0CE"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5F050695"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7AE460CE"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33A6E735"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26EC2D2D"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5933F291"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0A467DB0" w14:textId="77777777" w:rsidR="007A12F8" w:rsidRDefault="007A12F8" w:rsidP="00731E04">
      <w:pPr>
        <w:spacing w:after="38"/>
        <w:jc w:val="both"/>
        <w:rPr>
          <w:rFonts w:ascii="Times New Roman" w:hAnsi="Times New Roman" w:cs="Times New Roman"/>
          <w:color w:val="000000" w:themeColor="text1"/>
          <w:sz w:val="20"/>
          <w:szCs w:val="20"/>
          <w:lang w:val="tr-TR"/>
        </w:rPr>
      </w:pPr>
    </w:p>
    <w:p w14:paraId="3E5404A0" w14:textId="77777777" w:rsidR="00734692" w:rsidRDefault="00734692" w:rsidP="00731E04">
      <w:pPr>
        <w:spacing w:after="38"/>
        <w:jc w:val="both"/>
        <w:rPr>
          <w:rFonts w:ascii="Times New Roman" w:hAnsi="Times New Roman" w:cs="Times New Roman"/>
          <w:color w:val="000000" w:themeColor="text1"/>
          <w:sz w:val="20"/>
          <w:szCs w:val="20"/>
          <w:lang w:val="tr-TR"/>
        </w:rPr>
      </w:pPr>
    </w:p>
    <w:p w14:paraId="25EC8739" w14:textId="77777777" w:rsidR="007A12F8" w:rsidRPr="005943DF" w:rsidRDefault="007A12F8" w:rsidP="00731E04">
      <w:pPr>
        <w:spacing w:after="38"/>
        <w:jc w:val="both"/>
        <w:rPr>
          <w:rFonts w:ascii="Times New Roman" w:hAnsi="Times New Roman" w:cs="Times New Roman"/>
          <w:color w:val="000000" w:themeColor="text1"/>
          <w:sz w:val="20"/>
          <w:szCs w:val="20"/>
          <w:lang w:val="tr-TR"/>
        </w:rPr>
      </w:pPr>
    </w:p>
    <w:p w14:paraId="61F7FBF8"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lastRenderedPageBreak/>
        <w:t xml:space="preserve">Örnek Kanıtlar </w:t>
      </w:r>
      <w:r w:rsidRPr="005943DF">
        <w:rPr>
          <w:rFonts w:ascii="Times New Roman" w:hAnsi="Times New Roman" w:cs="Times New Roman"/>
          <w:color w:val="000000"/>
          <w:sz w:val="20"/>
          <w:szCs w:val="20"/>
          <w:lang w:val="tr-TR"/>
        </w:rPr>
        <w:t xml:space="preserve">  </w:t>
      </w:r>
    </w:p>
    <w:p w14:paraId="018A53F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Ders bilgi paketlerinde öğrenci merkezli öğretim yöntemlerinin varlığı </w:t>
      </w:r>
      <w:r w:rsidRPr="005943DF">
        <w:rPr>
          <w:rFonts w:ascii="Times New Roman" w:hAnsi="Times New Roman" w:cs="Times New Roman"/>
          <w:color w:val="000000"/>
          <w:sz w:val="20"/>
          <w:szCs w:val="20"/>
          <w:lang w:val="tr-TR"/>
        </w:rPr>
        <w:t xml:space="preserve">  </w:t>
      </w:r>
    </w:p>
    <w:p w14:paraId="32C47377"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Uzaktan eğitime özgü öğretim materyali geliştirme ve öğretim yöntemlerine ilişkin ilkeler,  mekanizmalar </w:t>
      </w:r>
      <w:r w:rsidRPr="005943DF">
        <w:rPr>
          <w:rFonts w:ascii="Times New Roman" w:hAnsi="Times New Roman" w:cs="Times New Roman"/>
          <w:color w:val="000000"/>
          <w:sz w:val="20"/>
          <w:szCs w:val="20"/>
          <w:lang w:val="tr-TR"/>
        </w:rPr>
        <w:t xml:space="preserve">  </w:t>
      </w:r>
    </w:p>
    <w:p w14:paraId="358E6750"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Aktif ve etkileşimli öğretme yöntemlerine ilişkin tanımlı süreçler ve uygulamalar </w:t>
      </w:r>
      <w:r w:rsidRPr="005943DF">
        <w:rPr>
          <w:rFonts w:ascii="Times New Roman" w:hAnsi="Times New Roman" w:cs="Times New Roman"/>
          <w:color w:val="000000"/>
          <w:sz w:val="20"/>
          <w:szCs w:val="20"/>
          <w:lang w:val="tr-TR"/>
        </w:rPr>
        <w:t xml:space="preserve">  </w:t>
      </w:r>
    </w:p>
    <w:p w14:paraId="331E2731"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Eğiticilerin eğitimi program içeriğinde öğrenci merkezli öğrenme-öğretme yaklaşımına ilişkin  uygulamalar </w:t>
      </w:r>
      <w:r w:rsidRPr="005943DF">
        <w:rPr>
          <w:rFonts w:ascii="Times New Roman" w:hAnsi="Times New Roman" w:cs="Times New Roman"/>
          <w:color w:val="000000"/>
          <w:sz w:val="20"/>
          <w:szCs w:val="20"/>
          <w:lang w:val="tr-TR"/>
        </w:rPr>
        <w:t xml:space="preserve">  </w:t>
      </w:r>
    </w:p>
    <w:p w14:paraId="26D24AB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Süreçlerin izlenmesine ve buna bağlı iyileştirme çalışmalarına yönelik kanıtlar </w:t>
      </w:r>
      <w:r w:rsidRPr="005943DF">
        <w:rPr>
          <w:rFonts w:ascii="Times New Roman" w:hAnsi="Times New Roman" w:cs="Times New Roman"/>
          <w:color w:val="000000"/>
          <w:sz w:val="20"/>
          <w:szCs w:val="20"/>
          <w:lang w:val="tr-TR"/>
        </w:rPr>
        <w:t xml:space="preserve">  </w:t>
      </w:r>
    </w:p>
    <w:p w14:paraId="6C89D028"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p>
    <w:p w14:paraId="7E0381C4"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67964A7D" w14:textId="77777777" w:rsidR="006F22A7" w:rsidRPr="005943DF" w:rsidRDefault="006F22A7" w:rsidP="00731E04">
      <w:pPr>
        <w:spacing w:after="43"/>
        <w:jc w:val="both"/>
        <w:rPr>
          <w:rFonts w:ascii="Times New Roman" w:hAnsi="Times New Roman" w:cs="Times New Roman"/>
          <w:color w:val="000000" w:themeColor="text1"/>
          <w:sz w:val="20"/>
          <w:szCs w:val="20"/>
          <w:lang w:val="tr-TR"/>
        </w:rPr>
      </w:pPr>
    </w:p>
    <w:p w14:paraId="0BB49B38" w14:textId="5B3BA0E1" w:rsidR="006F22A7" w:rsidRPr="005943DF" w:rsidRDefault="00000000" w:rsidP="00731E04">
      <w:pPr>
        <w:spacing w:line="28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b/>
          <w:bCs/>
          <w:color w:val="000000"/>
          <w:spacing w:val="-1"/>
          <w:sz w:val="20"/>
          <w:szCs w:val="20"/>
          <w:lang w:val="tr-TR"/>
        </w:rPr>
        <w:t>B.2.2. Ölçme ve değerlendirm</w:t>
      </w:r>
    </w:p>
    <w:p w14:paraId="06B3F12F"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p w14:paraId="40383B11" w14:textId="77777777" w:rsidR="006F22A7" w:rsidRPr="005943DF" w:rsidRDefault="00000000" w:rsidP="00731E04">
      <w:pPr>
        <w:spacing w:line="269" w:lineRule="exact"/>
        <w:ind w:left="896" w:right="98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Öğrenci merkezli ölçme ve değerlendirme, yetkinlik ve performans temelinde yürütülmekte ve  öğrencilerin kendini ifade etme olanakları mümkün olduğunca çeşitlendirilmektedir.   </w:t>
      </w:r>
    </w:p>
    <w:p w14:paraId="483ECE59" w14:textId="77777777" w:rsidR="006F22A7" w:rsidRPr="005943DF" w:rsidRDefault="00000000" w:rsidP="00731E04">
      <w:pPr>
        <w:spacing w:before="5" w:line="268" w:lineRule="exact"/>
        <w:ind w:left="896" w:right="98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w:t>
      </w:r>
    </w:p>
    <w:p w14:paraId="2C7EF7A3" w14:textId="77777777" w:rsidR="006F22A7" w:rsidRPr="005943DF" w:rsidRDefault="00000000" w:rsidP="00731E04">
      <w:pPr>
        <w:spacing w:before="5" w:line="268" w:lineRule="exact"/>
        <w:ind w:left="896" w:right="98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Ölçme ve değerlendirme uygulamalarının zaman ve kişiler arasında tutarlılığı ve güvenirliği  </w:t>
      </w:r>
      <w:r w:rsidRPr="005943DF">
        <w:rPr>
          <w:rFonts w:ascii="Times New Roman" w:hAnsi="Times New Roman" w:cs="Times New Roman"/>
          <w:color w:val="000000"/>
          <w:spacing w:val="-1"/>
          <w:sz w:val="20"/>
          <w:szCs w:val="20"/>
          <w:lang w:val="tr-TR"/>
        </w:rPr>
        <w:t>sağlanmaktadır. Kurum, ölçme-değerlendirme yaklaşım ve olanaklarını öğrenci-öğretim elemanı geri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bildirimine dayalı biçimde iyileştirmektedir Bu iyileştirmelerin duyurulması, uygulanması, kontrolü,  hedeflerle uyumu ve alınan önlemler irdelenmektedir.   </w:t>
      </w:r>
    </w:p>
    <w:p w14:paraId="1DEEF0BF"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171"/>
        <w:gridCol w:w="1829"/>
      </w:tblGrid>
      <w:tr w:rsidR="000D21B8" w:rsidRPr="005943DF" w14:paraId="4320ABDF" w14:textId="77777777" w:rsidTr="005943DF">
        <w:tc>
          <w:tcPr>
            <w:tcW w:w="8171" w:type="dxa"/>
          </w:tcPr>
          <w:p w14:paraId="22162BFF"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Programlarda öğrenci merkezli ölçme ve değerlendirme yaklaşımları bulunmamaktadır.</w:t>
            </w:r>
            <w:r w:rsidRPr="005943DF">
              <w:rPr>
                <w:rFonts w:ascii="Times New Roman" w:hAnsi="Times New Roman" w:cs="Times New Roman"/>
                <w:sz w:val="20"/>
                <w:szCs w:val="20"/>
              </w:rPr>
              <w:t xml:space="preserve"> </w:t>
            </w:r>
          </w:p>
        </w:tc>
        <w:tc>
          <w:tcPr>
            <w:tcW w:w="1829" w:type="dxa"/>
          </w:tcPr>
          <w:p w14:paraId="47A29450"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131B7B19" w14:textId="77777777" w:rsidTr="005943DF">
        <w:tc>
          <w:tcPr>
            <w:tcW w:w="8171" w:type="dxa"/>
          </w:tcPr>
          <w:p w14:paraId="576E7442"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Öğrenci merkezli ölçme ve değerlendirmeye ilişkin ilke, kural ve planlamalar bulunmaktadır.</w:t>
            </w:r>
            <w:r w:rsidRPr="005943DF">
              <w:rPr>
                <w:rFonts w:ascii="Times New Roman" w:hAnsi="Times New Roman" w:cs="Times New Roman"/>
                <w:sz w:val="20"/>
                <w:szCs w:val="20"/>
              </w:rPr>
              <w:t xml:space="preserve"> </w:t>
            </w:r>
          </w:p>
        </w:tc>
        <w:tc>
          <w:tcPr>
            <w:tcW w:w="1829" w:type="dxa"/>
          </w:tcPr>
          <w:p w14:paraId="436EF78B"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0789BA57" w14:textId="77777777" w:rsidTr="005943DF">
        <w:tc>
          <w:tcPr>
            <w:tcW w:w="8171" w:type="dxa"/>
          </w:tcPr>
          <w:p w14:paraId="204E1B44"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Programların genelinde öğrenci merkezli ve çeşitlendirilmiş ölçme ve değerlendirme uygulamaları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829" w:type="dxa"/>
          </w:tcPr>
          <w:p w14:paraId="6F78C77B" w14:textId="77777777" w:rsidR="000D21B8" w:rsidRPr="005943DF" w:rsidRDefault="000D21B8" w:rsidP="00731E04">
            <w:pPr>
              <w:spacing w:after="4"/>
              <w:jc w:val="both"/>
              <w:rPr>
                <w:rFonts w:ascii="Times New Roman" w:hAnsi="Times New Roman" w:cs="Times New Roman"/>
                <w:color w:val="000000" w:themeColor="text1"/>
                <w:sz w:val="20"/>
                <w:szCs w:val="20"/>
                <w:lang w:val="tr-TR"/>
              </w:rPr>
            </w:pPr>
          </w:p>
        </w:tc>
      </w:tr>
      <w:tr w:rsidR="000D21B8" w:rsidRPr="005943DF" w14:paraId="71408023" w14:textId="77777777" w:rsidTr="005943DF">
        <w:tc>
          <w:tcPr>
            <w:tcW w:w="8171" w:type="dxa"/>
          </w:tcPr>
          <w:p w14:paraId="49BE4A6F"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Öğrenci merkezli ölçme ve değerlendirme uygulamaları izlenmekte ve ilgili iç paydaşların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katılımıyla iyileştirilmektedir.   </w:t>
            </w:r>
          </w:p>
        </w:tc>
        <w:tc>
          <w:tcPr>
            <w:tcW w:w="1829" w:type="dxa"/>
          </w:tcPr>
          <w:p w14:paraId="243A7252"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712622FC" w14:textId="77777777" w:rsidTr="005943DF">
        <w:tc>
          <w:tcPr>
            <w:tcW w:w="8171" w:type="dxa"/>
          </w:tcPr>
          <w:p w14:paraId="5280C270"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829" w:type="dxa"/>
          </w:tcPr>
          <w:p w14:paraId="30B0291E"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61FEDFE5"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09E044E3"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BBF7321"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merkezli ölçme ve değerlendirme yaklaşımlarını içeren planlama dokümanları,  organizasyon yapıları ve görev tanımları </w:t>
      </w:r>
      <w:r w:rsidRPr="005943DF">
        <w:rPr>
          <w:rFonts w:ascii="Times New Roman" w:hAnsi="Times New Roman" w:cs="Times New Roman"/>
          <w:color w:val="000000"/>
          <w:sz w:val="20"/>
          <w:szCs w:val="20"/>
          <w:lang w:val="tr-TR"/>
        </w:rPr>
        <w:t xml:space="preserve">  </w:t>
      </w:r>
    </w:p>
    <w:p w14:paraId="7AB0C1C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Programlardaki ölçme ve değerlendirme çeşitliliğine ilişkin uygulama örnekleri </w:t>
      </w:r>
      <w:r w:rsidRPr="005943DF">
        <w:rPr>
          <w:rFonts w:ascii="Times New Roman" w:hAnsi="Times New Roman" w:cs="Times New Roman"/>
          <w:color w:val="000000"/>
          <w:sz w:val="20"/>
          <w:szCs w:val="20"/>
          <w:lang w:val="tr-TR"/>
        </w:rPr>
        <w:t xml:space="preserve">  </w:t>
      </w:r>
    </w:p>
    <w:p w14:paraId="6A07EFBF"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Örgün/uzaktan/karma derslerde kullanılan sınav örnekleri (programda yer verilen farklı ölçme  araçlarına ilişkin) </w:t>
      </w:r>
      <w:r w:rsidRPr="005943DF">
        <w:rPr>
          <w:rFonts w:ascii="Times New Roman" w:hAnsi="Times New Roman" w:cs="Times New Roman"/>
          <w:color w:val="000000"/>
          <w:sz w:val="20"/>
          <w:szCs w:val="20"/>
          <w:lang w:val="tr-TR"/>
        </w:rPr>
        <w:t xml:space="preserve">  </w:t>
      </w:r>
    </w:p>
    <w:p w14:paraId="4D857297"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Ölçme ve değerlendirme uygulamalarının ders kazanımları ve program yeterlilikleriyle  ilişkilendirildiğini, öğrenci iş yükünü temel aldığını* gösteren ders bilgi paketi örnekleri </w:t>
      </w:r>
      <w:r w:rsidRPr="005943DF">
        <w:rPr>
          <w:rFonts w:ascii="Times New Roman" w:hAnsi="Times New Roman" w:cs="Times New Roman"/>
          <w:color w:val="000000"/>
          <w:sz w:val="20"/>
          <w:szCs w:val="20"/>
          <w:lang w:val="tr-TR"/>
        </w:rPr>
        <w:t xml:space="preserve">  </w:t>
      </w:r>
    </w:p>
    <w:p w14:paraId="1389DC88"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Dezavantajlı gruplar ve çevrimiçi sınavlar gibi özel ölçme türlerine ilişkin mekanizmalar </w:t>
      </w:r>
      <w:r w:rsidRPr="005943DF">
        <w:rPr>
          <w:rFonts w:ascii="Times New Roman" w:hAnsi="Times New Roman" w:cs="Times New Roman"/>
          <w:color w:val="000000"/>
          <w:sz w:val="20"/>
          <w:szCs w:val="20"/>
          <w:lang w:val="tr-TR"/>
        </w:rPr>
        <w:t xml:space="preserve">  </w:t>
      </w:r>
    </w:p>
    <w:p w14:paraId="2ADE006F"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Sınav güvenliği mekanizmaları </w:t>
      </w:r>
      <w:r w:rsidRPr="005943DF">
        <w:rPr>
          <w:rFonts w:ascii="Times New Roman" w:hAnsi="Times New Roman" w:cs="Times New Roman"/>
          <w:color w:val="000000"/>
          <w:sz w:val="20"/>
          <w:szCs w:val="20"/>
          <w:lang w:val="tr-TR"/>
        </w:rPr>
        <w:t xml:space="preserve">  </w:t>
      </w:r>
    </w:p>
    <w:p w14:paraId="21C3708D"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İzleme ve paydaş katılımına dayalı iyileştirme kanıtları </w:t>
      </w:r>
      <w:r w:rsidRPr="005943DF">
        <w:rPr>
          <w:rFonts w:ascii="Times New Roman" w:hAnsi="Times New Roman" w:cs="Times New Roman"/>
          <w:color w:val="000000"/>
          <w:sz w:val="20"/>
          <w:szCs w:val="20"/>
          <w:lang w:val="tr-TR"/>
        </w:rPr>
        <w:t xml:space="preserve">  </w:t>
      </w:r>
    </w:p>
    <w:p w14:paraId="61C19CF9"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5BAFEECC" w14:textId="77777777" w:rsidR="006F22A7" w:rsidRPr="005943DF" w:rsidRDefault="006F22A7" w:rsidP="00731E04">
      <w:pPr>
        <w:spacing w:after="39"/>
        <w:jc w:val="both"/>
        <w:rPr>
          <w:rFonts w:ascii="Times New Roman" w:hAnsi="Times New Roman" w:cs="Times New Roman"/>
          <w:color w:val="000000" w:themeColor="text1"/>
          <w:sz w:val="20"/>
          <w:szCs w:val="20"/>
          <w:lang w:val="tr-TR"/>
        </w:rPr>
      </w:pPr>
    </w:p>
    <w:p w14:paraId="0768E8FF"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i/>
          <w:iCs/>
          <w:color w:val="FF0000"/>
          <w:spacing w:val="-1"/>
          <w:sz w:val="20"/>
          <w:szCs w:val="20"/>
          <w:lang w:val="tr-TR"/>
        </w:rPr>
        <w:t>* 2015 AKTS Kullanıcı Kılavuzu’ndaki anahtar prensipleri taşımalıdır.</w:t>
      </w:r>
      <w:r w:rsidRPr="005943DF">
        <w:rPr>
          <w:rFonts w:ascii="Times New Roman" w:hAnsi="Times New Roman" w:cs="Times New Roman"/>
          <w:sz w:val="20"/>
          <w:szCs w:val="20"/>
        </w:rPr>
        <w:t xml:space="preserve"> </w:t>
      </w:r>
    </w:p>
    <w:p w14:paraId="5EBF2CCA" w14:textId="77777777" w:rsidR="006F22A7" w:rsidRDefault="006F22A7" w:rsidP="00731E04">
      <w:pPr>
        <w:spacing w:after="54"/>
        <w:jc w:val="both"/>
        <w:rPr>
          <w:rFonts w:ascii="Times New Roman" w:hAnsi="Times New Roman" w:cs="Times New Roman"/>
          <w:color w:val="000000" w:themeColor="text1"/>
          <w:sz w:val="20"/>
          <w:szCs w:val="20"/>
          <w:lang w:val="tr-TR"/>
        </w:rPr>
      </w:pPr>
    </w:p>
    <w:p w14:paraId="0547AAFD" w14:textId="23C8A2C0"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16/</w:t>
      </w:r>
      <w:r w:rsidR="00975BAB">
        <w:rPr>
          <w:rFonts w:ascii="Times New Roman" w:hAnsi="Times New Roman" w:cs="Times New Roman"/>
          <w:color w:val="000000" w:themeColor="text1"/>
          <w:sz w:val="20"/>
          <w:szCs w:val="20"/>
          <w:lang w:val="tr-TR"/>
        </w:rPr>
        <w:t>30</w:t>
      </w:r>
    </w:p>
    <w:p w14:paraId="29776F7F"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71C2964C" w14:textId="77777777" w:rsidR="007A12F8" w:rsidRDefault="007A12F8" w:rsidP="00731E04">
      <w:pPr>
        <w:spacing w:after="54"/>
        <w:jc w:val="both"/>
        <w:rPr>
          <w:rFonts w:ascii="Times New Roman" w:hAnsi="Times New Roman" w:cs="Times New Roman"/>
          <w:color w:val="000000" w:themeColor="text1"/>
          <w:sz w:val="20"/>
          <w:szCs w:val="20"/>
          <w:lang w:val="tr-TR"/>
        </w:rPr>
      </w:pPr>
    </w:p>
    <w:p w14:paraId="72268996" w14:textId="77777777" w:rsidR="007A12F8" w:rsidRDefault="007A12F8" w:rsidP="00731E04">
      <w:pPr>
        <w:spacing w:after="54"/>
        <w:jc w:val="both"/>
        <w:rPr>
          <w:rFonts w:ascii="Times New Roman" w:hAnsi="Times New Roman" w:cs="Times New Roman"/>
          <w:color w:val="000000" w:themeColor="text1"/>
          <w:sz w:val="20"/>
          <w:szCs w:val="20"/>
          <w:lang w:val="tr-TR"/>
        </w:rPr>
      </w:pPr>
    </w:p>
    <w:p w14:paraId="03069E97" w14:textId="77777777" w:rsidR="007A12F8" w:rsidRDefault="007A12F8" w:rsidP="00731E04">
      <w:pPr>
        <w:spacing w:after="54"/>
        <w:jc w:val="both"/>
        <w:rPr>
          <w:rFonts w:ascii="Times New Roman" w:hAnsi="Times New Roman" w:cs="Times New Roman"/>
          <w:color w:val="000000" w:themeColor="text1"/>
          <w:sz w:val="20"/>
          <w:szCs w:val="20"/>
          <w:lang w:val="tr-TR"/>
        </w:rPr>
      </w:pPr>
    </w:p>
    <w:p w14:paraId="577EE03D" w14:textId="77777777" w:rsidR="007A12F8" w:rsidRDefault="007A12F8" w:rsidP="00731E04">
      <w:pPr>
        <w:spacing w:after="54"/>
        <w:jc w:val="both"/>
        <w:rPr>
          <w:rFonts w:ascii="Times New Roman" w:hAnsi="Times New Roman" w:cs="Times New Roman"/>
          <w:color w:val="000000" w:themeColor="text1"/>
          <w:sz w:val="20"/>
          <w:szCs w:val="20"/>
          <w:lang w:val="tr-TR"/>
        </w:rPr>
      </w:pPr>
    </w:p>
    <w:p w14:paraId="3331FDE1" w14:textId="77777777" w:rsidR="007A12F8" w:rsidRDefault="007A12F8" w:rsidP="00731E04">
      <w:pPr>
        <w:spacing w:after="54"/>
        <w:jc w:val="both"/>
        <w:rPr>
          <w:rFonts w:ascii="Times New Roman" w:hAnsi="Times New Roman" w:cs="Times New Roman"/>
          <w:color w:val="000000" w:themeColor="text1"/>
          <w:sz w:val="20"/>
          <w:szCs w:val="20"/>
          <w:lang w:val="tr-TR"/>
        </w:rPr>
      </w:pPr>
    </w:p>
    <w:p w14:paraId="427107DE" w14:textId="77777777" w:rsidR="007A12F8" w:rsidRPr="005943DF" w:rsidRDefault="007A12F8" w:rsidP="00731E04">
      <w:pPr>
        <w:spacing w:after="54"/>
        <w:jc w:val="both"/>
        <w:rPr>
          <w:rFonts w:ascii="Times New Roman" w:hAnsi="Times New Roman" w:cs="Times New Roman"/>
          <w:color w:val="000000" w:themeColor="text1"/>
          <w:sz w:val="20"/>
          <w:szCs w:val="20"/>
          <w:lang w:val="tr-TR"/>
        </w:rPr>
      </w:pPr>
    </w:p>
    <w:p w14:paraId="67263D63" w14:textId="77777777" w:rsidR="006F22A7" w:rsidRPr="005943DF" w:rsidRDefault="00000000" w:rsidP="00731E04">
      <w:pPr>
        <w:spacing w:line="273" w:lineRule="exact"/>
        <w:ind w:left="896" w:right="912"/>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lastRenderedPageBreak/>
        <w:t xml:space="preserve">B.2.3. Öğrenci kabulü, önceki öğrenmenin tanınması ve kredilendirilmesi* </w:t>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color w:val="000000"/>
          <w:spacing w:val="-1"/>
          <w:sz w:val="20"/>
          <w:szCs w:val="20"/>
          <w:lang w:val="tr-TR"/>
        </w:rPr>
        <w:t>Öğrenci kabulüne (merkezi yerleştirmeyle gelen öğrenci grupları dışında kalan öğrenciler dahil) ilişkin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ilke ve kuralları tanımlanmış ve ilan edilmiştir. Bu ilke ve kurallar birbiri ile tutarlı olup, uygulamalar  şeffaftır. Diploma, sertifika gibi belge talepleri titizlikle takip edilmektedir.   </w:t>
      </w:r>
    </w:p>
    <w:p w14:paraId="410DF068" w14:textId="77777777" w:rsidR="006F22A7" w:rsidRPr="005943DF" w:rsidRDefault="00000000" w:rsidP="00731E04">
      <w:pPr>
        <w:spacing w:before="5" w:line="268" w:lineRule="exact"/>
        <w:ind w:left="896" w:right="91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w:t>
      </w:r>
    </w:p>
    <w:p w14:paraId="4ECC9FC5" w14:textId="77777777" w:rsidR="006F22A7" w:rsidRPr="005943DF" w:rsidRDefault="006F22A7" w:rsidP="00731E04">
      <w:pPr>
        <w:spacing w:after="6"/>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594"/>
        <w:gridCol w:w="1406"/>
      </w:tblGrid>
      <w:tr w:rsidR="000D21B8" w:rsidRPr="005943DF" w14:paraId="165319EF" w14:textId="77777777" w:rsidTr="005943DF">
        <w:tc>
          <w:tcPr>
            <w:tcW w:w="8594" w:type="dxa"/>
          </w:tcPr>
          <w:p w14:paraId="330BC5DF" w14:textId="2CD4745C" w:rsidR="000D21B8" w:rsidRPr="005943DF" w:rsidRDefault="000D21B8" w:rsidP="00731E04">
            <w:pPr>
              <w:spacing w:line="268" w:lineRule="exact"/>
              <w:ind w:right="1337"/>
              <w:jc w:val="both"/>
              <w:rPr>
                <w:rFonts w:ascii="Times New Roman" w:hAnsi="Times New Roman" w:cs="Times New Roman"/>
                <w:b/>
                <w:bCs/>
                <w:color w:val="000000"/>
                <w:sz w:val="20"/>
                <w:szCs w:val="20"/>
                <w:lang w:val="tr-TR"/>
              </w:rPr>
            </w:pPr>
            <w:r w:rsidRPr="005943DF">
              <w:rPr>
                <w:rFonts w:ascii="Times New Roman" w:hAnsi="Times New Roman" w:cs="Times New Roman"/>
                <w:b/>
                <w:bCs/>
                <w:color w:val="000000"/>
                <w:sz w:val="20"/>
                <w:szCs w:val="20"/>
                <w:lang w:val="tr-TR"/>
              </w:rPr>
              <w:t>1</w:t>
            </w:r>
            <w:r w:rsidRPr="005943DF">
              <w:rPr>
                <w:rFonts w:ascii="Times New Roman" w:hAnsi="Times New Roman" w:cs="Times New Roman"/>
                <w:color w:val="000000"/>
                <w:spacing w:val="-1"/>
                <w:sz w:val="20"/>
                <w:szCs w:val="20"/>
                <w:lang w:val="tr-TR"/>
              </w:rPr>
              <w:t xml:space="preserve"> - Kurumda öğrenci kabulü, önceki öğrenmenin tanınması ve kredilendirilmesine ilişkin süreçler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tanımlanmamıştır</w:t>
            </w:r>
          </w:p>
        </w:tc>
        <w:tc>
          <w:tcPr>
            <w:tcW w:w="1406" w:type="dxa"/>
          </w:tcPr>
          <w:p w14:paraId="65B2C597" w14:textId="5FFE6865" w:rsidR="000D21B8" w:rsidRPr="005943DF" w:rsidRDefault="000D21B8" w:rsidP="00731E04">
            <w:pPr>
              <w:spacing w:line="268" w:lineRule="exact"/>
              <w:ind w:right="1337"/>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p>
        </w:tc>
      </w:tr>
    </w:tbl>
    <w:p w14:paraId="1B1A282D" w14:textId="3C4223A2" w:rsidR="006F22A7" w:rsidRPr="005943DF" w:rsidRDefault="006F22A7" w:rsidP="00731E04">
      <w:pPr>
        <w:spacing w:line="268" w:lineRule="exact"/>
        <w:ind w:right="1337"/>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5584177E" w14:textId="77777777" w:rsidR="006F22A7" w:rsidRPr="005943DF" w:rsidRDefault="006F22A7" w:rsidP="00731E04">
      <w:pPr>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597"/>
        <w:gridCol w:w="1403"/>
      </w:tblGrid>
      <w:tr w:rsidR="000D21B8" w:rsidRPr="005943DF" w14:paraId="0CA5C1CE" w14:textId="77777777" w:rsidTr="005943DF">
        <w:tc>
          <w:tcPr>
            <w:tcW w:w="8597" w:type="dxa"/>
          </w:tcPr>
          <w:p w14:paraId="7693C1C9"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 xml:space="preserve">Kurumda öğrenci kabulü, önceki öğrenmenin tanınması ve kredilendirilmesine ilişkin ilke, kural ve </w:t>
            </w:r>
            <w:r w:rsidRPr="005943DF">
              <w:rPr>
                <w:rFonts w:ascii="Times New Roman" w:hAnsi="Times New Roman" w:cs="Times New Roman"/>
                <w:color w:val="000000"/>
                <w:sz w:val="20"/>
                <w:szCs w:val="20"/>
                <w:lang w:val="tr-TR"/>
              </w:rPr>
              <w:t xml:space="preserve">bağlı planlar bulunmaktadır.   </w:t>
            </w:r>
          </w:p>
        </w:tc>
        <w:tc>
          <w:tcPr>
            <w:tcW w:w="1403" w:type="dxa"/>
          </w:tcPr>
          <w:p w14:paraId="1D7E2D8A" w14:textId="77777777" w:rsidR="000D21B8" w:rsidRPr="005943DF" w:rsidRDefault="000D21B8" w:rsidP="00731E04">
            <w:pPr>
              <w:spacing w:line="268" w:lineRule="exact"/>
              <w:jc w:val="both"/>
              <w:rPr>
                <w:rFonts w:ascii="Times New Roman" w:hAnsi="Times New Roman" w:cs="Times New Roman"/>
                <w:b/>
                <w:bCs/>
                <w:color w:val="000000"/>
                <w:sz w:val="20"/>
                <w:szCs w:val="20"/>
                <w:lang w:val="tr-TR"/>
              </w:rPr>
            </w:pPr>
          </w:p>
        </w:tc>
      </w:tr>
      <w:tr w:rsidR="000D21B8" w:rsidRPr="005943DF" w14:paraId="6A65D41C" w14:textId="77777777" w:rsidTr="005943DF">
        <w:tc>
          <w:tcPr>
            <w:tcW w:w="8597" w:type="dxa"/>
          </w:tcPr>
          <w:p w14:paraId="4E08B7EE"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öğrenci kabulü, önceki öğrenmenin tanınması ve kredilendirilmesine ilişkin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planlar dahilinde uygulamalar bulunmaktadır.   </w:t>
            </w:r>
          </w:p>
        </w:tc>
        <w:tc>
          <w:tcPr>
            <w:tcW w:w="1403" w:type="dxa"/>
          </w:tcPr>
          <w:p w14:paraId="3F84F2DD" w14:textId="77777777" w:rsidR="000D21B8" w:rsidRPr="005943DF" w:rsidRDefault="000D21B8" w:rsidP="00731E04">
            <w:pPr>
              <w:spacing w:line="268" w:lineRule="exact"/>
              <w:jc w:val="both"/>
              <w:rPr>
                <w:rFonts w:ascii="Times New Roman" w:hAnsi="Times New Roman" w:cs="Times New Roman"/>
                <w:b/>
                <w:bCs/>
                <w:color w:val="000000"/>
                <w:sz w:val="20"/>
                <w:szCs w:val="20"/>
                <w:lang w:val="tr-TR"/>
              </w:rPr>
            </w:pPr>
          </w:p>
        </w:tc>
      </w:tr>
      <w:tr w:rsidR="000D21B8" w:rsidRPr="005943DF" w14:paraId="7A75104E" w14:textId="77777777" w:rsidTr="005943DF">
        <w:tc>
          <w:tcPr>
            <w:tcW w:w="8597" w:type="dxa"/>
          </w:tcPr>
          <w:p w14:paraId="5F872F7B"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Öğrenci kabulü, önceki öğrenmenin tanınması ve kredilendirilmesine ilişkin süreçler izlenmekte,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iyileştirilmekte ve güncellemeler ilan edilmektedir.   </w:t>
            </w:r>
          </w:p>
        </w:tc>
        <w:tc>
          <w:tcPr>
            <w:tcW w:w="1403" w:type="dxa"/>
          </w:tcPr>
          <w:p w14:paraId="60355E71" w14:textId="77777777" w:rsidR="000D21B8" w:rsidRPr="005943DF" w:rsidRDefault="000D21B8" w:rsidP="00731E04">
            <w:pPr>
              <w:spacing w:line="268" w:lineRule="exact"/>
              <w:jc w:val="both"/>
              <w:rPr>
                <w:rFonts w:ascii="Times New Roman" w:hAnsi="Times New Roman" w:cs="Times New Roman"/>
                <w:b/>
                <w:bCs/>
                <w:color w:val="000000"/>
                <w:sz w:val="20"/>
                <w:szCs w:val="20"/>
                <w:lang w:val="tr-TR"/>
              </w:rPr>
            </w:pPr>
          </w:p>
        </w:tc>
      </w:tr>
      <w:tr w:rsidR="000D21B8" w:rsidRPr="005943DF" w14:paraId="69F7C08F" w14:textId="77777777" w:rsidTr="005943DF">
        <w:tc>
          <w:tcPr>
            <w:tcW w:w="8597" w:type="dxa"/>
          </w:tcPr>
          <w:p w14:paraId="77FF78D1"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1ECAED21" w14:textId="77777777" w:rsidR="000D21B8" w:rsidRPr="005943DF" w:rsidRDefault="000D21B8" w:rsidP="00731E04">
            <w:pPr>
              <w:spacing w:line="268" w:lineRule="exact"/>
              <w:jc w:val="both"/>
              <w:rPr>
                <w:rFonts w:ascii="Times New Roman" w:hAnsi="Times New Roman" w:cs="Times New Roman"/>
                <w:color w:val="010302"/>
                <w:sz w:val="20"/>
                <w:szCs w:val="20"/>
              </w:rPr>
            </w:pPr>
          </w:p>
        </w:tc>
      </w:tr>
    </w:tbl>
    <w:p w14:paraId="2447AFCC"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6D2FE432"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152501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kabulü, önceki öğrenmenin tanınması ve kredilendirilmesine ilişkin ilke ve kurallar </w:t>
      </w:r>
      <w:r w:rsidRPr="005943DF">
        <w:rPr>
          <w:rFonts w:ascii="Times New Roman" w:hAnsi="Times New Roman" w:cs="Times New Roman"/>
          <w:color w:val="000000"/>
          <w:sz w:val="20"/>
          <w:szCs w:val="20"/>
          <w:lang w:val="tr-TR"/>
        </w:rPr>
        <w:t xml:space="preserve">  </w:t>
      </w:r>
    </w:p>
    <w:p w14:paraId="2DD875C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Önceki öğrenmelerin tanınmasında öğrenci iş yükü temelli kredilerin kullanıldığına dair belgeler </w:t>
      </w:r>
      <w:r w:rsidRPr="005943DF">
        <w:rPr>
          <w:rFonts w:ascii="Times New Roman" w:hAnsi="Times New Roman" w:cs="Times New Roman"/>
          <w:color w:val="000000"/>
          <w:sz w:val="20"/>
          <w:szCs w:val="20"/>
          <w:lang w:val="tr-TR"/>
        </w:rPr>
        <w:t xml:space="preserve">  </w:t>
      </w:r>
    </w:p>
    <w:p w14:paraId="642B15D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Uygulamaların tanımlı süreçlerle uyumuna ve sürekliliğine ilişkin kanıtlar, </w:t>
      </w:r>
      <w:r w:rsidRPr="005943DF">
        <w:rPr>
          <w:rFonts w:ascii="Times New Roman" w:hAnsi="Times New Roman" w:cs="Times New Roman"/>
          <w:color w:val="000000"/>
          <w:sz w:val="20"/>
          <w:szCs w:val="20"/>
          <w:lang w:val="tr-TR"/>
        </w:rPr>
        <w:t xml:space="preserve">  </w:t>
      </w:r>
    </w:p>
    <w:p w14:paraId="63F14B3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Paydaşların bilgilendirildiği mekanizmalar </w:t>
      </w:r>
      <w:r w:rsidRPr="005943DF">
        <w:rPr>
          <w:rFonts w:ascii="Times New Roman" w:hAnsi="Times New Roman" w:cs="Times New Roman"/>
          <w:color w:val="000000"/>
          <w:sz w:val="20"/>
          <w:szCs w:val="20"/>
          <w:lang w:val="tr-TR"/>
        </w:rPr>
        <w:t xml:space="preserve">  </w:t>
      </w:r>
    </w:p>
    <w:p w14:paraId="3AE07293" w14:textId="77777777" w:rsidR="006F22A7" w:rsidRPr="005943DF" w:rsidRDefault="00000000" w:rsidP="00731E04">
      <w:pPr>
        <w:spacing w:before="6" w:line="266"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4F983E34" w14:textId="77777777" w:rsidR="006F22A7" w:rsidRPr="005943DF" w:rsidRDefault="006F22A7" w:rsidP="00731E04">
      <w:pPr>
        <w:spacing w:after="40"/>
        <w:jc w:val="both"/>
        <w:rPr>
          <w:rFonts w:ascii="Times New Roman" w:hAnsi="Times New Roman" w:cs="Times New Roman"/>
          <w:color w:val="000000" w:themeColor="text1"/>
          <w:sz w:val="20"/>
          <w:szCs w:val="20"/>
          <w:lang w:val="tr-TR"/>
        </w:rPr>
      </w:pPr>
    </w:p>
    <w:p w14:paraId="1E9731B3"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i/>
          <w:iCs/>
          <w:color w:val="FF0000"/>
          <w:spacing w:val="-1"/>
          <w:sz w:val="20"/>
          <w:szCs w:val="20"/>
          <w:lang w:val="tr-TR"/>
        </w:rPr>
        <w:t>* 2015 AKTS Kullanıcı Kılavuzu’ndaki anahtar prensipleri taşımalıdır.</w:t>
      </w:r>
      <w:r w:rsidRPr="005943DF">
        <w:rPr>
          <w:rFonts w:ascii="Times New Roman" w:hAnsi="Times New Roman" w:cs="Times New Roman"/>
          <w:sz w:val="20"/>
          <w:szCs w:val="20"/>
        </w:rPr>
        <w:t xml:space="preserve"> </w:t>
      </w:r>
    </w:p>
    <w:p w14:paraId="295A6D94"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0D2AA088"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B.2.4. Yeterliliklerin sertifikalandırılması ve diploma </w:t>
      </w:r>
      <w:r w:rsidRPr="005943DF">
        <w:rPr>
          <w:rFonts w:ascii="Times New Roman" w:hAnsi="Times New Roman" w:cs="Times New Roman"/>
          <w:color w:val="000000"/>
          <w:sz w:val="20"/>
          <w:szCs w:val="20"/>
          <w:lang w:val="tr-TR"/>
        </w:rPr>
        <w:t xml:space="preserve">  </w:t>
      </w:r>
    </w:p>
    <w:p w14:paraId="0DDD5632" w14:textId="77777777" w:rsidR="000D21B8" w:rsidRPr="005943DF" w:rsidRDefault="00000000" w:rsidP="00731E04">
      <w:pPr>
        <w:spacing w:before="5" w:line="268" w:lineRule="exact"/>
        <w:ind w:left="896" w:right="1030"/>
        <w:jc w:val="both"/>
        <w:rPr>
          <w:rFonts w:ascii="Times New Roman" w:hAnsi="Times New Roman" w:cs="Times New Roman"/>
          <w:color w:val="000000"/>
          <w:sz w:val="20"/>
          <w:szCs w:val="20"/>
          <w:lang w:val="tr-TR"/>
        </w:rPr>
      </w:pPr>
      <w:r w:rsidRPr="005943DF">
        <w:rPr>
          <w:rFonts w:ascii="Times New Roman" w:hAnsi="Times New Roman" w:cs="Times New Roman"/>
          <w:color w:val="000000"/>
          <w:spacing w:val="-1"/>
          <w:sz w:val="20"/>
          <w:szCs w:val="20"/>
          <w:lang w:val="tr-TR"/>
        </w:rPr>
        <w:t>Yeterliliklerin onayı, mezuniyet koşulları, mezuniyet karar süreçleri açık, anlaşılır, kapsamlı ve tutarlı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şekilde tanımlanmış ve kamuoyu ile paylaşılmıştır. Sertifikalandırma ve diploma işlemleri bu tanımlı  sürece uygun olarak yürütülmekte, izlenmekte ve gerekli önlemler alınmaktadır.  </w:t>
      </w:r>
    </w:p>
    <w:p w14:paraId="375D4C1C" w14:textId="7EA7FE8D" w:rsidR="006F22A7" w:rsidRPr="005943DF" w:rsidRDefault="00000000" w:rsidP="00731E04">
      <w:pPr>
        <w:spacing w:before="5" w:line="268" w:lineRule="exact"/>
        <w:ind w:left="896" w:right="1030"/>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8597"/>
        <w:gridCol w:w="1403"/>
      </w:tblGrid>
      <w:tr w:rsidR="000D21B8" w:rsidRPr="005943DF" w14:paraId="73516949" w14:textId="77777777" w:rsidTr="005943DF">
        <w:tc>
          <w:tcPr>
            <w:tcW w:w="8597" w:type="dxa"/>
          </w:tcPr>
          <w:p w14:paraId="35DD5159" w14:textId="77777777" w:rsidR="000D21B8" w:rsidRPr="005943DF" w:rsidRDefault="000D21B8" w:rsidP="00731E04">
            <w:pPr>
              <w:spacing w:before="4" w:line="269"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diploma onayı ve diğer yeterliliklerin sertifikalandırılmasına ilişkin süreçler  tanımlanmamıştır.   </w:t>
            </w:r>
          </w:p>
        </w:tc>
        <w:tc>
          <w:tcPr>
            <w:tcW w:w="1403" w:type="dxa"/>
          </w:tcPr>
          <w:p w14:paraId="06869010"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7109D9C9" w14:textId="77777777" w:rsidTr="005943DF">
        <w:tc>
          <w:tcPr>
            <w:tcW w:w="8597" w:type="dxa"/>
          </w:tcPr>
          <w:p w14:paraId="15410D8F"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diploma onayı ve diğer yeterliliklerin sertifikalandırılmasına ilişkin kapsamlı, tutarlı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ilan edilmiş ilke, kural ve süreçler bulunmaktadır.   </w:t>
            </w:r>
          </w:p>
        </w:tc>
        <w:tc>
          <w:tcPr>
            <w:tcW w:w="1403" w:type="dxa"/>
          </w:tcPr>
          <w:p w14:paraId="7BB1DA1F"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2995D2DD" w14:textId="77777777" w:rsidTr="005943DF">
        <w:tc>
          <w:tcPr>
            <w:tcW w:w="8597" w:type="dxa"/>
          </w:tcPr>
          <w:p w14:paraId="21F4DE0C" w14:textId="77777777" w:rsidR="000D21B8" w:rsidRPr="005943DF" w:rsidRDefault="000D21B8" w:rsidP="00731E04">
            <w:pPr>
              <w:spacing w:line="266"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diploma onayı ve diğer yeterliliklerin sertifikalandırılmasına ilişkin uygulamalar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403" w:type="dxa"/>
          </w:tcPr>
          <w:p w14:paraId="49F726BC" w14:textId="77777777" w:rsidR="000D21B8" w:rsidRPr="005943DF" w:rsidRDefault="000D21B8" w:rsidP="00731E04">
            <w:pPr>
              <w:spacing w:after="40"/>
              <w:jc w:val="both"/>
              <w:rPr>
                <w:rFonts w:ascii="Times New Roman" w:hAnsi="Times New Roman" w:cs="Times New Roman"/>
                <w:color w:val="000000" w:themeColor="text1"/>
                <w:sz w:val="20"/>
                <w:szCs w:val="20"/>
                <w:lang w:val="tr-TR"/>
              </w:rPr>
            </w:pPr>
          </w:p>
        </w:tc>
      </w:tr>
      <w:tr w:rsidR="000D21B8" w:rsidRPr="005943DF" w14:paraId="789D64D5" w14:textId="77777777" w:rsidTr="005943DF">
        <w:tc>
          <w:tcPr>
            <w:tcW w:w="8597" w:type="dxa"/>
          </w:tcPr>
          <w:p w14:paraId="73C73695"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Uygulamalar izlenmekte ve tanımlı süreçler iyileştirilmektedir.</w:t>
            </w:r>
            <w:r w:rsidRPr="005943DF">
              <w:rPr>
                <w:rFonts w:ascii="Times New Roman" w:hAnsi="Times New Roman" w:cs="Times New Roman"/>
                <w:sz w:val="20"/>
                <w:szCs w:val="20"/>
              </w:rPr>
              <w:t xml:space="preserve"> </w:t>
            </w:r>
          </w:p>
        </w:tc>
        <w:tc>
          <w:tcPr>
            <w:tcW w:w="1403" w:type="dxa"/>
          </w:tcPr>
          <w:p w14:paraId="3C85EB37"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65A52CC7" w14:textId="77777777" w:rsidTr="005943DF">
        <w:tc>
          <w:tcPr>
            <w:tcW w:w="8597" w:type="dxa"/>
          </w:tcPr>
          <w:p w14:paraId="49324700"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403" w:type="dxa"/>
          </w:tcPr>
          <w:p w14:paraId="28DA9C26"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53FB1D37" w14:textId="77777777" w:rsidR="006F22A7" w:rsidRDefault="006F22A7" w:rsidP="00731E04">
      <w:pPr>
        <w:spacing w:after="41"/>
        <w:jc w:val="both"/>
        <w:rPr>
          <w:rFonts w:ascii="Times New Roman" w:hAnsi="Times New Roman" w:cs="Times New Roman"/>
          <w:color w:val="000000" w:themeColor="text1"/>
          <w:sz w:val="20"/>
          <w:szCs w:val="20"/>
          <w:lang w:val="tr-TR"/>
        </w:rPr>
      </w:pPr>
    </w:p>
    <w:p w14:paraId="6FB7CC20"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6D1D8930" w14:textId="59337EEF"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17/</w:t>
      </w:r>
      <w:r w:rsidR="00975BAB">
        <w:rPr>
          <w:rFonts w:ascii="Times New Roman" w:hAnsi="Times New Roman" w:cs="Times New Roman"/>
          <w:color w:val="000000" w:themeColor="text1"/>
          <w:sz w:val="20"/>
          <w:szCs w:val="20"/>
          <w:lang w:val="tr-TR"/>
        </w:rPr>
        <w:t>30</w:t>
      </w:r>
    </w:p>
    <w:p w14:paraId="2124D7C6"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311828B1"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0A647BA6"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2AB2692C"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65549416"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443F8A83"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3F7539AA"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0D136C2C"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7DA606E1"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1ECE5848" w14:textId="77777777" w:rsidR="007A12F8" w:rsidRPr="005943DF" w:rsidRDefault="007A12F8" w:rsidP="00731E04">
      <w:pPr>
        <w:spacing w:after="41"/>
        <w:jc w:val="both"/>
        <w:rPr>
          <w:rFonts w:ascii="Times New Roman" w:hAnsi="Times New Roman" w:cs="Times New Roman"/>
          <w:color w:val="000000" w:themeColor="text1"/>
          <w:sz w:val="20"/>
          <w:szCs w:val="20"/>
          <w:lang w:val="tr-TR"/>
        </w:rPr>
      </w:pPr>
    </w:p>
    <w:p w14:paraId="639CB6C6"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0E1CA412" w14:textId="77777777" w:rsidR="006F22A7" w:rsidRPr="005943DF" w:rsidRDefault="00000000" w:rsidP="00731E04">
      <w:pPr>
        <w:spacing w:before="5" w:line="268"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Öğrencinin akademik ve kariyer gelişimini izlemek, diploma onayı ve yeterliliklerin  sertifikalandırılmasına ilişkin tanımlı süreçler ve mevcut uygulamalar </w:t>
      </w:r>
      <w:r w:rsidRPr="005943DF">
        <w:rPr>
          <w:rFonts w:ascii="Times New Roman" w:hAnsi="Times New Roman" w:cs="Times New Roman"/>
          <w:color w:val="000000"/>
          <w:sz w:val="20"/>
          <w:szCs w:val="20"/>
          <w:lang w:val="tr-TR"/>
        </w:rPr>
        <w:t xml:space="preserve">  </w:t>
      </w:r>
    </w:p>
    <w:p w14:paraId="7BCF0DB8" w14:textId="77777777" w:rsidR="006F22A7" w:rsidRPr="005943DF" w:rsidRDefault="00000000" w:rsidP="00731E04">
      <w:pPr>
        <w:spacing w:before="6" w:line="266"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Merkezi yerleştirmeyle gelen öğrenci grupları dışında kalan yatay geçiş, yabancı uyruklu öğrenci  sınavı (YÖS), çift anadal programı (ÇAP), yandal öğrenci kabullerinde uygulanan kriterler </w:t>
      </w:r>
      <w:r w:rsidRPr="005943DF">
        <w:rPr>
          <w:rFonts w:ascii="Times New Roman" w:hAnsi="Times New Roman" w:cs="Times New Roman"/>
          <w:color w:val="000000"/>
          <w:sz w:val="20"/>
          <w:szCs w:val="20"/>
          <w:lang w:val="tr-TR"/>
        </w:rPr>
        <w:t xml:space="preserve">  </w:t>
      </w:r>
    </w:p>
    <w:p w14:paraId="514E3B1D" w14:textId="77777777" w:rsidR="006F22A7" w:rsidRPr="005943DF" w:rsidRDefault="00000000" w:rsidP="00731E04">
      <w:pPr>
        <w:spacing w:before="5" w:line="268"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iş yükü kredisinin değişim programlarında herhangi bir ek çalışmaya gerek kalmaksızın  tanındığını gösteren belgeler* </w:t>
      </w:r>
      <w:r w:rsidRPr="005943DF">
        <w:rPr>
          <w:rFonts w:ascii="Times New Roman" w:hAnsi="Times New Roman" w:cs="Times New Roman"/>
          <w:color w:val="000000"/>
          <w:sz w:val="20"/>
          <w:szCs w:val="20"/>
          <w:lang w:val="tr-TR"/>
        </w:rPr>
        <w:t xml:space="preserve">  </w:t>
      </w:r>
    </w:p>
    <w:p w14:paraId="413E9756" w14:textId="77777777" w:rsidR="006F22A7" w:rsidRPr="005943DF" w:rsidRDefault="00000000" w:rsidP="00731E04">
      <w:pPr>
        <w:spacing w:before="5" w:line="268"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194082E1"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5AE9B3E6" w14:textId="1795C666" w:rsidR="006F22A7" w:rsidRPr="005943DF" w:rsidRDefault="00000000" w:rsidP="00731E04">
      <w:pPr>
        <w:spacing w:line="22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i/>
          <w:iCs/>
          <w:color w:val="FF0000"/>
          <w:spacing w:val="-1"/>
          <w:sz w:val="20"/>
          <w:szCs w:val="20"/>
          <w:lang w:val="tr-TR"/>
        </w:rPr>
        <w:t>* 2015 AKTS Kullanıcı Kılavuzu’ndaki anahtar prensipleri taşımalıdır.</w:t>
      </w:r>
      <w:r w:rsidRPr="005943DF">
        <w:rPr>
          <w:rFonts w:ascii="Times New Roman" w:hAnsi="Times New Roman" w:cs="Times New Roman"/>
          <w:sz w:val="20"/>
          <w:szCs w:val="20"/>
        </w:rPr>
        <w:t xml:space="preserve"> </w:t>
      </w:r>
    </w:p>
    <w:p w14:paraId="7B32F2A0"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6C92D56A"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581235EC" w14:textId="77777777" w:rsidR="006F22A7" w:rsidRPr="005943DF" w:rsidRDefault="006F22A7" w:rsidP="00731E04">
      <w:pPr>
        <w:spacing w:after="25"/>
        <w:jc w:val="both"/>
        <w:rPr>
          <w:rFonts w:ascii="Times New Roman" w:hAnsi="Times New Roman" w:cs="Times New Roman"/>
          <w:color w:val="000000" w:themeColor="text1"/>
          <w:sz w:val="20"/>
          <w:szCs w:val="20"/>
          <w:lang w:val="tr-TR"/>
        </w:rPr>
      </w:pPr>
    </w:p>
    <w:p w14:paraId="4DAB86A9"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 Öğrenme Kaynakları ve Akademik Destek Hizmetleri </w:t>
      </w:r>
      <w:r w:rsidRPr="005943DF">
        <w:rPr>
          <w:rFonts w:ascii="Times New Roman" w:hAnsi="Times New Roman" w:cs="Times New Roman"/>
          <w:color w:val="000000"/>
          <w:sz w:val="20"/>
          <w:szCs w:val="20"/>
          <w:lang w:val="tr-TR"/>
        </w:rPr>
        <w:t xml:space="preserve">  </w:t>
      </w:r>
    </w:p>
    <w:p w14:paraId="4859D8C3" w14:textId="77777777" w:rsidR="006F22A7" w:rsidRPr="005943DF" w:rsidRDefault="00000000" w:rsidP="00731E04">
      <w:pPr>
        <w:spacing w:before="5" w:line="268" w:lineRule="exact"/>
        <w:ind w:left="896" w:right="962"/>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 hedeflediği nitelikli mezun yeterliliklerine ulaşmak ve eğitim- öğretim faaliyetlerini yürütmek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39DD82BD"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01ED5498"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B.3.1. Öğrenme ortam ve kaynakları </w:t>
      </w:r>
      <w:r w:rsidRPr="005943DF">
        <w:rPr>
          <w:rFonts w:ascii="Times New Roman" w:hAnsi="Times New Roman" w:cs="Times New Roman"/>
          <w:color w:val="000000"/>
          <w:sz w:val="20"/>
          <w:szCs w:val="20"/>
          <w:lang w:val="tr-TR"/>
        </w:rPr>
        <w:t xml:space="preserve">  </w:t>
      </w:r>
    </w:p>
    <w:p w14:paraId="08D30D16" w14:textId="77777777" w:rsidR="006F22A7" w:rsidRPr="005943DF" w:rsidRDefault="00000000" w:rsidP="00731E04">
      <w:pPr>
        <w:spacing w:before="5" w:line="267" w:lineRule="exact"/>
        <w:ind w:left="896" w:right="92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w:t>
      </w:r>
    </w:p>
    <w:p w14:paraId="23A9AB82" w14:textId="77777777" w:rsidR="006F22A7" w:rsidRPr="005943DF" w:rsidRDefault="00000000" w:rsidP="00731E04">
      <w:pPr>
        <w:spacing w:before="5" w:line="268" w:lineRule="exact"/>
        <w:ind w:left="896" w:right="92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Kurumda eğitim-öğretim ihtiyaçlarına tümüyle cevap verebilen, kullanıcı dostu, ergonomik, eş  </w:t>
      </w:r>
      <w:r w:rsidRPr="005943DF">
        <w:rPr>
          <w:rFonts w:ascii="Times New Roman" w:hAnsi="Times New Roman" w:cs="Times New Roman"/>
          <w:color w:val="000000"/>
          <w:spacing w:val="-1"/>
          <w:sz w:val="20"/>
          <w:szCs w:val="20"/>
          <w:lang w:val="tr-TR"/>
        </w:rPr>
        <w:t>zamanlı ve eş zamansız öğrenme, zenginleştirilmiş içerik geliştirme ayrıca ölçme ve değerlendirme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hizmetiçi eğitim olanaklarına sahip bir öğrenme yönetim sistemi bulunmaktadır.   </w:t>
      </w:r>
    </w:p>
    <w:p w14:paraId="3F2572A2" w14:textId="77777777" w:rsidR="006F22A7" w:rsidRPr="005943DF" w:rsidRDefault="00000000" w:rsidP="00731E04">
      <w:pPr>
        <w:spacing w:before="5" w:line="268" w:lineRule="exact"/>
        <w:ind w:left="896" w:right="928"/>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Öğrenme ortamı ve kaynakları öğrenci-öğrenci, öğrenci-öğretim elemanı ve öğrenci-materyal  etkileşimini geliştirmeye yönelmektedir.   </w:t>
      </w:r>
    </w:p>
    <w:p w14:paraId="0423B0F7" w14:textId="77777777" w:rsidR="000D21B8" w:rsidRPr="005943DF" w:rsidRDefault="000D21B8" w:rsidP="00731E04">
      <w:pPr>
        <w:spacing w:before="5" w:line="268" w:lineRule="exact"/>
        <w:ind w:left="896" w:right="928"/>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171"/>
        <w:gridCol w:w="1829"/>
      </w:tblGrid>
      <w:tr w:rsidR="000D21B8" w:rsidRPr="005943DF" w14:paraId="6672F476" w14:textId="77777777" w:rsidTr="005943DF">
        <w:tc>
          <w:tcPr>
            <w:tcW w:w="8171" w:type="dxa"/>
          </w:tcPr>
          <w:p w14:paraId="2533C3B9"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Kurumun eğitim-öğretim faaliyetlerini sürdürebilmek için yeterli kaynağı bulunmamaktadır.   </w:t>
            </w:r>
          </w:p>
        </w:tc>
        <w:tc>
          <w:tcPr>
            <w:tcW w:w="1829" w:type="dxa"/>
          </w:tcPr>
          <w:p w14:paraId="4DE85E35"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0DF8CA32" w14:textId="77777777" w:rsidTr="005943DF">
        <w:tc>
          <w:tcPr>
            <w:tcW w:w="8171" w:type="dxa"/>
          </w:tcPr>
          <w:p w14:paraId="63195192" w14:textId="77777777" w:rsidR="000D21B8" w:rsidRPr="005943DF" w:rsidRDefault="000D21B8" w:rsidP="00731E04">
            <w:pPr>
              <w:spacing w:line="267"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 xml:space="preserve">Kurumun eğitim-öğretim faaliyetlerini sürdürebilmek için uygun nitelik ve nicelikte öğrenme  </w:t>
            </w:r>
            <w:r w:rsidRPr="005943DF">
              <w:rPr>
                <w:rFonts w:ascii="Times New Roman" w:hAnsi="Times New Roman" w:cs="Times New Roman"/>
                <w:color w:val="000000"/>
                <w:spacing w:val="-1"/>
                <w:sz w:val="20"/>
                <w:szCs w:val="20"/>
                <w:lang w:val="tr-TR"/>
              </w:rPr>
              <w:t>kaynaklarının (sınıf, laboratuvar, stüdyo, öğrenme yönetim sistemi, basılı/e-kaynak ve materyal, insan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kaynakları vb.) oluşturulmasına yönelik planları vardır.   </w:t>
            </w:r>
          </w:p>
        </w:tc>
        <w:tc>
          <w:tcPr>
            <w:tcW w:w="1829" w:type="dxa"/>
          </w:tcPr>
          <w:p w14:paraId="5D5B2DCC"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150DDA8B" w14:textId="77777777" w:rsidTr="005943DF">
        <w:tc>
          <w:tcPr>
            <w:tcW w:w="8171" w:type="dxa"/>
          </w:tcPr>
          <w:p w14:paraId="1C71A6E6"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öğrenme kaynaklarının yönetimi alana özgü koşullar, erişilebilirlik ve birimler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arası denge gözetilerek gerçekleştirilmektedir.   </w:t>
            </w:r>
          </w:p>
        </w:tc>
        <w:tc>
          <w:tcPr>
            <w:tcW w:w="1829" w:type="dxa"/>
          </w:tcPr>
          <w:p w14:paraId="4F1C8B03"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470F3ECA" w14:textId="77777777" w:rsidTr="005943DF">
        <w:tc>
          <w:tcPr>
            <w:tcW w:w="8171" w:type="dxa"/>
          </w:tcPr>
          <w:p w14:paraId="4F85C1EA"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Öğrenme kaynaklarının geliştirilmesine ve kullanımına yönelik izleme ve iyileştirilme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yapılmaktadır.   </w:t>
            </w:r>
          </w:p>
        </w:tc>
        <w:tc>
          <w:tcPr>
            <w:tcW w:w="1829" w:type="dxa"/>
          </w:tcPr>
          <w:p w14:paraId="596D096B"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B51B09B" w14:textId="77777777" w:rsidTr="005943DF">
        <w:tc>
          <w:tcPr>
            <w:tcW w:w="8171" w:type="dxa"/>
          </w:tcPr>
          <w:p w14:paraId="2EE89AF5"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829" w:type="dxa"/>
          </w:tcPr>
          <w:p w14:paraId="2C8D7F19" w14:textId="77777777" w:rsidR="000D21B8" w:rsidRPr="005943DF" w:rsidRDefault="000D21B8" w:rsidP="00731E04">
            <w:pPr>
              <w:spacing w:after="38"/>
              <w:jc w:val="both"/>
              <w:rPr>
                <w:rFonts w:ascii="Times New Roman" w:hAnsi="Times New Roman" w:cs="Times New Roman"/>
                <w:color w:val="000000" w:themeColor="text1"/>
                <w:sz w:val="20"/>
                <w:szCs w:val="20"/>
                <w:lang w:val="tr-TR"/>
              </w:rPr>
            </w:pPr>
          </w:p>
        </w:tc>
      </w:tr>
    </w:tbl>
    <w:p w14:paraId="398D8A28"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05F9EE3C"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Öğrenme kaynakları ve bu kaynakların yeterlilik durumu, geliştirilmesine ilişkin planlamalar ve  uygulamalar </w:t>
      </w:r>
      <w:r w:rsidRPr="005943DF">
        <w:rPr>
          <w:rFonts w:ascii="Times New Roman" w:hAnsi="Times New Roman" w:cs="Times New Roman"/>
          <w:color w:val="000000"/>
          <w:sz w:val="20"/>
          <w:szCs w:val="20"/>
          <w:lang w:val="tr-TR"/>
        </w:rPr>
        <w:t xml:space="preserve">  </w:t>
      </w:r>
    </w:p>
    <w:p w14:paraId="6035352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 el kitabı (kurumun sunduğu öğrenme ortan ve kaynaklarını anlatan) </w:t>
      </w:r>
      <w:r w:rsidRPr="005943DF">
        <w:rPr>
          <w:rFonts w:ascii="Times New Roman" w:hAnsi="Times New Roman" w:cs="Times New Roman"/>
          <w:color w:val="000000"/>
          <w:sz w:val="20"/>
          <w:szCs w:val="20"/>
          <w:lang w:val="tr-TR"/>
        </w:rPr>
        <w:t xml:space="preserve">  </w:t>
      </w:r>
    </w:p>
    <w:p w14:paraId="7444422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Öğrencilerin (kütüphane, labaratuvar vb.) erişim analizleri </w:t>
      </w:r>
      <w:r w:rsidRPr="005943DF">
        <w:rPr>
          <w:rFonts w:ascii="Times New Roman" w:hAnsi="Times New Roman" w:cs="Times New Roman"/>
          <w:color w:val="000000"/>
          <w:sz w:val="20"/>
          <w:szCs w:val="20"/>
          <w:lang w:val="tr-TR"/>
        </w:rPr>
        <w:t xml:space="preserve">  </w:t>
      </w:r>
    </w:p>
    <w:p w14:paraId="79AB969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Öğrenme kaynaklarına erişilebilirlik kanıtları (Uzaktan eğitim dahil) </w:t>
      </w:r>
      <w:r w:rsidRPr="005943DF">
        <w:rPr>
          <w:rFonts w:ascii="Times New Roman" w:hAnsi="Times New Roman" w:cs="Times New Roman"/>
          <w:color w:val="000000"/>
          <w:sz w:val="20"/>
          <w:szCs w:val="20"/>
          <w:lang w:val="tr-TR"/>
        </w:rPr>
        <w:t xml:space="preserve">  </w:t>
      </w:r>
    </w:p>
    <w:p w14:paraId="46BDA5A1"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Öğrenme yönetim sistemi uygulamalarına ilişkin örnekler </w:t>
      </w:r>
      <w:r w:rsidRPr="005943DF">
        <w:rPr>
          <w:rFonts w:ascii="Times New Roman" w:hAnsi="Times New Roman" w:cs="Times New Roman"/>
          <w:color w:val="000000"/>
          <w:sz w:val="20"/>
          <w:szCs w:val="20"/>
          <w:lang w:val="tr-TR"/>
        </w:rPr>
        <w:t xml:space="preserve">  </w:t>
      </w:r>
    </w:p>
    <w:p w14:paraId="7487EBED"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Öğrencilere sunulan öğrenme kaynakları ile ilgili öğrenci geri bildirim araçları (Anketler vb.) </w:t>
      </w:r>
      <w:r w:rsidRPr="005943DF">
        <w:rPr>
          <w:rFonts w:ascii="Times New Roman" w:hAnsi="Times New Roman" w:cs="Times New Roman"/>
          <w:color w:val="000000"/>
          <w:sz w:val="20"/>
          <w:szCs w:val="20"/>
          <w:lang w:val="tr-TR"/>
        </w:rPr>
        <w:t xml:space="preserve">  </w:t>
      </w:r>
    </w:p>
    <w:p w14:paraId="1D72C628"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Öğrenme kaynaklarının düzenli izlendiğine ve iyileştirildiğine ilişkin kanıtlar </w:t>
      </w:r>
      <w:r w:rsidRPr="005943DF">
        <w:rPr>
          <w:rFonts w:ascii="Times New Roman" w:hAnsi="Times New Roman" w:cs="Times New Roman"/>
          <w:color w:val="000000"/>
          <w:sz w:val="20"/>
          <w:szCs w:val="20"/>
          <w:lang w:val="tr-TR"/>
        </w:rPr>
        <w:t xml:space="preserve">  </w:t>
      </w:r>
    </w:p>
    <w:p w14:paraId="5728A51A" w14:textId="77777777" w:rsidR="006F22A7" w:rsidRDefault="00000000" w:rsidP="00731E04">
      <w:pPr>
        <w:spacing w:before="5" w:line="268" w:lineRule="exact"/>
        <w:ind w:left="896" w:right="1043"/>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7B39E4BF" w14:textId="77777777" w:rsidR="007A12F8" w:rsidRDefault="007A12F8" w:rsidP="00731E04">
      <w:pPr>
        <w:spacing w:before="5" w:line="268" w:lineRule="exact"/>
        <w:ind w:left="896" w:right="1043"/>
        <w:jc w:val="both"/>
        <w:rPr>
          <w:rFonts w:ascii="Times New Roman" w:hAnsi="Times New Roman" w:cs="Times New Roman"/>
          <w:color w:val="000000"/>
          <w:sz w:val="20"/>
          <w:szCs w:val="20"/>
          <w:lang w:val="tr-TR"/>
        </w:rPr>
      </w:pPr>
    </w:p>
    <w:p w14:paraId="46AFF733" w14:textId="1944CF4C"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18/</w:t>
      </w:r>
      <w:r w:rsidR="00975BAB">
        <w:rPr>
          <w:rFonts w:ascii="Times New Roman" w:hAnsi="Times New Roman" w:cs="Times New Roman"/>
          <w:color w:val="000000" w:themeColor="text1"/>
          <w:sz w:val="20"/>
          <w:szCs w:val="20"/>
          <w:lang w:val="tr-TR"/>
        </w:rPr>
        <w:t>30</w:t>
      </w:r>
    </w:p>
    <w:p w14:paraId="67AB274E"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3DF258A4" w14:textId="77777777" w:rsidR="007A12F8" w:rsidRDefault="007A12F8" w:rsidP="00731E04">
      <w:pPr>
        <w:spacing w:before="5" w:line="268" w:lineRule="exact"/>
        <w:ind w:left="896" w:right="1043"/>
        <w:jc w:val="both"/>
        <w:rPr>
          <w:rFonts w:ascii="Times New Roman" w:hAnsi="Times New Roman" w:cs="Times New Roman"/>
          <w:color w:val="000000"/>
          <w:sz w:val="20"/>
          <w:szCs w:val="20"/>
          <w:lang w:val="tr-TR"/>
        </w:rPr>
      </w:pPr>
    </w:p>
    <w:p w14:paraId="3BDD8EA6" w14:textId="77777777" w:rsidR="007A12F8" w:rsidRDefault="007A12F8" w:rsidP="00731E04">
      <w:pPr>
        <w:spacing w:before="5" w:line="268" w:lineRule="exact"/>
        <w:ind w:left="896" w:right="1043"/>
        <w:jc w:val="both"/>
        <w:rPr>
          <w:rFonts w:ascii="Times New Roman" w:hAnsi="Times New Roman" w:cs="Times New Roman"/>
          <w:color w:val="000000"/>
          <w:sz w:val="20"/>
          <w:szCs w:val="20"/>
          <w:lang w:val="tr-TR"/>
        </w:rPr>
      </w:pPr>
    </w:p>
    <w:p w14:paraId="13AF49D4" w14:textId="77777777" w:rsidR="007A12F8" w:rsidRPr="005943DF" w:rsidRDefault="007A12F8" w:rsidP="00731E04">
      <w:pPr>
        <w:spacing w:before="5" w:line="268" w:lineRule="exact"/>
        <w:ind w:left="896" w:right="1043"/>
        <w:jc w:val="both"/>
        <w:rPr>
          <w:rFonts w:ascii="Times New Roman" w:hAnsi="Times New Roman" w:cs="Times New Roman"/>
          <w:color w:val="010302"/>
          <w:sz w:val="20"/>
          <w:szCs w:val="20"/>
        </w:rPr>
      </w:pPr>
    </w:p>
    <w:p w14:paraId="4D52B59B"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790DC902"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B.3.2. Akademik destek hizmetleri </w:t>
      </w:r>
      <w:r w:rsidRPr="005943DF">
        <w:rPr>
          <w:rFonts w:ascii="Times New Roman" w:hAnsi="Times New Roman" w:cs="Times New Roman"/>
          <w:color w:val="000000"/>
          <w:sz w:val="20"/>
          <w:szCs w:val="20"/>
          <w:lang w:val="tr-TR"/>
        </w:rPr>
        <w:t xml:space="preserve">  </w:t>
      </w:r>
    </w:p>
    <w:p w14:paraId="20E5396E" w14:textId="77777777" w:rsidR="006F22A7" w:rsidRPr="005943DF" w:rsidRDefault="00000000" w:rsidP="00731E04">
      <w:pPr>
        <w:spacing w:before="5" w:line="267" w:lineRule="exact"/>
        <w:ind w:left="896" w:right="1209"/>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Öğrencinin akademik gelişimini takip eden, yön gösteren, akademik sorunlarına ve kariyer  </w:t>
      </w:r>
      <w:r w:rsidRPr="005943DF">
        <w:rPr>
          <w:rFonts w:ascii="Times New Roman" w:hAnsi="Times New Roman" w:cs="Times New Roman"/>
          <w:color w:val="000000"/>
          <w:spacing w:val="-1"/>
          <w:sz w:val="20"/>
          <w:szCs w:val="20"/>
          <w:lang w:val="tr-TR"/>
        </w:rPr>
        <w:t>planlamasına destek olan bir danışman öğretim üyesi bulunmaktadır. Danışmanlık sistemi öğrenci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portfolyosu gibi yöntemlerle takip edilmekte ve iyileştirilmektedir. Öğrencilerin danışmanlarına  erişimi kolaydır ve çeşitli erişimi olanakları (yüz yüze, çevrimiçi) bulunmaktadır.   </w:t>
      </w:r>
    </w:p>
    <w:p w14:paraId="07DCCAF9" w14:textId="77777777" w:rsidR="000D21B8" w:rsidRPr="005943DF" w:rsidRDefault="00000000" w:rsidP="00731E04">
      <w:pPr>
        <w:spacing w:before="5" w:line="268" w:lineRule="exact"/>
        <w:ind w:left="896" w:right="1209"/>
        <w:jc w:val="both"/>
        <w:rPr>
          <w:rFonts w:ascii="Times New Roman" w:hAnsi="Times New Roman" w:cs="Times New Roman"/>
          <w:color w:val="000000"/>
          <w:sz w:val="20"/>
          <w:szCs w:val="20"/>
          <w:lang w:val="tr-TR"/>
        </w:rPr>
      </w:pPr>
      <w:r w:rsidRPr="005943DF">
        <w:rPr>
          <w:rFonts w:ascii="Times New Roman" w:hAnsi="Times New Roman" w:cs="Times New Roman"/>
          <w:color w:val="000000"/>
          <w:spacing w:val="-1"/>
          <w:sz w:val="20"/>
          <w:szCs w:val="20"/>
          <w:lang w:val="tr-TR"/>
        </w:rPr>
        <w:t>Psikolojik danışmanlık ve kariyer merkezi hizmetleri vardır, erişilebilirdir (yüz yüze ve çevrimiçi)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öğrencilerin bilgisine sunulmuştur. Hizmetlerin yeterliliği takip edilmektedir.  </w:t>
      </w:r>
    </w:p>
    <w:p w14:paraId="14D8F36D" w14:textId="66199B1F" w:rsidR="006F22A7" w:rsidRPr="005943DF" w:rsidRDefault="00000000" w:rsidP="00731E04">
      <w:pPr>
        <w:spacing w:before="5" w:line="268" w:lineRule="exact"/>
        <w:ind w:left="896" w:right="1209"/>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7888"/>
        <w:gridCol w:w="2112"/>
      </w:tblGrid>
      <w:tr w:rsidR="000D21B8" w:rsidRPr="005943DF" w14:paraId="638CBB08" w14:textId="77777777" w:rsidTr="005943DF">
        <w:tc>
          <w:tcPr>
            <w:tcW w:w="7888" w:type="dxa"/>
          </w:tcPr>
          <w:p w14:paraId="4DB8204C" w14:textId="2C94C407" w:rsidR="000D21B8" w:rsidRPr="005943DF" w:rsidRDefault="000D21B8" w:rsidP="00731E04">
            <w:pPr>
              <w:spacing w:before="5" w:line="268" w:lineRule="exact"/>
              <w:ind w:right="1209"/>
              <w:jc w:val="both"/>
              <w:rPr>
                <w:rFonts w:ascii="Times New Roman" w:hAnsi="Times New Roman" w:cs="Times New Roman"/>
                <w:b/>
                <w:bCs/>
                <w:color w:val="000000"/>
                <w:sz w:val="20"/>
                <w:szCs w:val="20"/>
                <w:lang w:val="tr-TR"/>
              </w:rPr>
            </w:pPr>
            <w:r w:rsidRPr="005943DF">
              <w:rPr>
                <w:rFonts w:ascii="Times New Roman" w:hAnsi="Times New Roman" w:cs="Times New Roman"/>
                <w:b/>
                <w:bCs/>
                <w:color w:val="000000"/>
                <w:sz w:val="20"/>
                <w:szCs w:val="20"/>
                <w:lang w:val="tr-TR"/>
              </w:rPr>
              <w:t xml:space="preserve">1- </w:t>
            </w:r>
            <w:r w:rsidRPr="005943DF">
              <w:rPr>
                <w:rFonts w:ascii="Times New Roman" w:hAnsi="Times New Roman" w:cs="Times New Roman"/>
                <w:color w:val="000000"/>
                <w:sz w:val="20"/>
                <w:szCs w:val="20"/>
                <w:lang w:val="tr-TR"/>
              </w:rPr>
              <w:t>Kurumda öğrencilerin akademik gelişimi ve kariyer planlamasına yönelik destek hizmetleri  bulunmamaktadır.</w:t>
            </w:r>
            <w:r w:rsidRPr="005943DF">
              <w:rPr>
                <w:rFonts w:ascii="Times New Roman" w:hAnsi="Times New Roman" w:cs="Times New Roman"/>
                <w:b/>
                <w:bCs/>
                <w:color w:val="000000"/>
                <w:sz w:val="20"/>
                <w:szCs w:val="20"/>
                <w:lang w:val="tr-TR"/>
              </w:rPr>
              <w:t xml:space="preserve">   </w:t>
            </w:r>
          </w:p>
        </w:tc>
        <w:tc>
          <w:tcPr>
            <w:tcW w:w="2112" w:type="dxa"/>
          </w:tcPr>
          <w:p w14:paraId="2BBBED56" w14:textId="1B26E697" w:rsidR="000D21B8" w:rsidRPr="005943DF" w:rsidRDefault="000D21B8" w:rsidP="00731E04">
            <w:pPr>
              <w:spacing w:before="5" w:line="268" w:lineRule="exact"/>
              <w:ind w:right="1209"/>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w:t>
            </w:r>
          </w:p>
        </w:tc>
      </w:tr>
    </w:tbl>
    <w:p w14:paraId="61FF547E" w14:textId="505DC0B0" w:rsidR="006F22A7" w:rsidRPr="005943DF" w:rsidRDefault="006F22A7" w:rsidP="00731E04">
      <w:pPr>
        <w:spacing w:before="5" w:line="268" w:lineRule="exact"/>
        <w:ind w:left="896" w:right="1209"/>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5CF81FEF"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7888"/>
        <w:gridCol w:w="2112"/>
      </w:tblGrid>
      <w:tr w:rsidR="000D21B8" w:rsidRPr="005943DF" w14:paraId="35829DB5" w14:textId="77777777" w:rsidTr="005943DF">
        <w:tc>
          <w:tcPr>
            <w:tcW w:w="7888" w:type="dxa"/>
          </w:tcPr>
          <w:p w14:paraId="19B2C085" w14:textId="77777777" w:rsidR="000D21B8" w:rsidRPr="005943DF" w:rsidRDefault="000D21B8" w:rsidP="00731E04">
            <w:pPr>
              <w:spacing w:line="269"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öğrencilerin akademik gelişimi ve kariyer planlaması süreçlerine ilişkin tanımlı ilke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kurallar bulunmaktadır.   </w:t>
            </w:r>
          </w:p>
        </w:tc>
        <w:tc>
          <w:tcPr>
            <w:tcW w:w="2112" w:type="dxa"/>
          </w:tcPr>
          <w:p w14:paraId="7990726C"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5CE7967E" w14:textId="77777777" w:rsidTr="005943DF">
        <w:tc>
          <w:tcPr>
            <w:tcW w:w="7888" w:type="dxa"/>
          </w:tcPr>
          <w:p w14:paraId="6EE907FC"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Kurumda öğrencilerin akademik gelişim ve kariyer planlamasına yönelik destek hizmetleri tanımlı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ilke ve kurallar dahilinde yürütülmektedir.   </w:t>
            </w:r>
          </w:p>
        </w:tc>
        <w:tc>
          <w:tcPr>
            <w:tcW w:w="2112" w:type="dxa"/>
          </w:tcPr>
          <w:p w14:paraId="7CE44993" w14:textId="77777777" w:rsidR="000D21B8" w:rsidRPr="005943DF" w:rsidRDefault="000D21B8" w:rsidP="00731E04">
            <w:pPr>
              <w:spacing w:after="5"/>
              <w:jc w:val="both"/>
              <w:rPr>
                <w:rFonts w:ascii="Times New Roman" w:hAnsi="Times New Roman" w:cs="Times New Roman"/>
                <w:color w:val="000000" w:themeColor="text1"/>
                <w:sz w:val="20"/>
                <w:szCs w:val="20"/>
                <w:lang w:val="tr-TR"/>
              </w:rPr>
            </w:pPr>
          </w:p>
        </w:tc>
      </w:tr>
      <w:tr w:rsidR="000D21B8" w:rsidRPr="005943DF" w14:paraId="55ECD748" w14:textId="77777777" w:rsidTr="005943DF">
        <w:tc>
          <w:tcPr>
            <w:tcW w:w="7888" w:type="dxa"/>
          </w:tcPr>
          <w:p w14:paraId="3B8556FC"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öğrencilerin akademik gelişimi ve kariyer planlamasına ilişkin uygulamalar izlenmekte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öğrencilerin katılımıyla iyileştirilmektedir.   </w:t>
            </w:r>
          </w:p>
        </w:tc>
        <w:tc>
          <w:tcPr>
            <w:tcW w:w="2112" w:type="dxa"/>
          </w:tcPr>
          <w:p w14:paraId="0566DB04" w14:textId="77777777" w:rsidR="000D21B8" w:rsidRPr="005943DF" w:rsidRDefault="000D21B8" w:rsidP="00731E04">
            <w:pPr>
              <w:spacing w:after="38"/>
              <w:jc w:val="both"/>
              <w:rPr>
                <w:rFonts w:ascii="Times New Roman" w:hAnsi="Times New Roman" w:cs="Times New Roman"/>
                <w:color w:val="000000" w:themeColor="text1"/>
                <w:sz w:val="20"/>
                <w:szCs w:val="20"/>
                <w:lang w:val="tr-TR"/>
              </w:rPr>
            </w:pPr>
          </w:p>
        </w:tc>
      </w:tr>
      <w:tr w:rsidR="000D21B8" w:rsidRPr="005943DF" w14:paraId="304E0AC1" w14:textId="77777777" w:rsidTr="005943DF">
        <w:tc>
          <w:tcPr>
            <w:tcW w:w="7888" w:type="dxa"/>
          </w:tcPr>
          <w:p w14:paraId="7A0BD326"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112" w:type="dxa"/>
          </w:tcPr>
          <w:p w14:paraId="32B04B85" w14:textId="77777777" w:rsidR="000D21B8" w:rsidRPr="005943DF" w:rsidRDefault="000D21B8" w:rsidP="00731E04">
            <w:pPr>
              <w:spacing w:line="220" w:lineRule="exact"/>
              <w:jc w:val="both"/>
              <w:rPr>
                <w:rFonts w:ascii="Times New Roman" w:hAnsi="Times New Roman" w:cs="Times New Roman"/>
                <w:color w:val="010302"/>
                <w:sz w:val="20"/>
                <w:szCs w:val="20"/>
              </w:rPr>
            </w:pPr>
          </w:p>
        </w:tc>
      </w:tr>
    </w:tbl>
    <w:p w14:paraId="4D981CD1"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5F964FE5"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483F975"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Akademik destek hizmetleri için kullanılan kullanılan tanımlı süreçler </w:t>
      </w:r>
      <w:r w:rsidRPr="005943DF">
        <w:rPr>
          <w:rFonts w:ascii="Times New Roman" w:hAnsi="Times New Roman" w:cs="Times New Roman"/>
          <w:color w:val="000000"/>
          <w:sz w:val="20"/>
          <w:szCs w:val="20"/>
          <w:lang w:val="tr-TR"/>
        </w:rPr>
        <w:t xml:space="preserve">  </w:t>
      </w:r>
    </w:p>
    <w:p w14:paraId="7605BB3E" w14:textId="77777777" w:rsidR="006F22A7" w:rsidRPr="005943DF" w:rsidRDefault="00000000" w:rsidP="00731E04">
      <w:pPr>
        <w:spacing w:before="4" w:line="269" w:lineRule="exact"/>
        <w:ind w:left="896" w:right="90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Varsa uzaktan eğitimde akademik ve teknik öğrenci danışmanlığı mekanizmaları ve tanımlı süreçler</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Öğrencilerin danışmanlara erişimine ilişkin mekanizmalar </w:t>
      </w:r>
      <w:r w:rsidRPr="005943DF">
        <w:rPr>
          <w:rFonts w:ascii="Times New Roman" w:hAnsi="Times New Roman" w:cs="Times New Roman"/>
          <w:color w:val="000000"/>
          <w:sz w:val="20"/>
          <w:szCs w:val="20"/>
          <w:lang w:val="tr-TR"/>
        </w:rPr>
        <w:t xml:space="preserve">  </w:t>
      </w:r>
    </w:p>
    <w:p w14:paraId="54ED2D23"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Psikolojik danışmanlık veya kariyer merkezi organizasyonel yapılanması </w:t>
      </w:r>
      <w:r w:rsidRPr="005943DF">
        <w:rPr>
          <w:rFonts w:ascii="Times New Roman" w:hAnsi="Times New Roman" w:cs="Times New Roman"/>
          <w:color w:val="000000"/>
          <w:sz w:val="20"/>
          <w:szCs w:val="20"/>
          <w:lang w:val="tr-TR"/>
        </w:rPr>
        <w:t xml:space="preserve">  </w:t>
      </w:r>
    </w:p>
    <w:p w14:paraId="29E97C0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Rehberlik, psikolojik danışmanlık ve kariyer hizmetlerine ilişkin planlama ve uygulamalar </w:t>
      </w:r>
      <w:r w:rsidRPr="005943DF">
        <w:rPr>
          <w:rFonts w:ascii="Times New Roman" w:hAnsi="Times New Roman" w:cs="Times New Roman"/>
          <w:color w:val="000000"/>
          <w:sz w:val="20"/>
          <w:szCs w:val="20"/>
          <w:lang w:val="tr-TR"/>
        </w:rPr>
        <w:t xml:space="preserve">  </w:t>
      </w:r>
    </w:p>
    <w:p w14:paraId="7D48942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Kariyer merkezi uygulamaları </w:t>
      </w:r>
      <w:r w:rsidRPr="005943DF">
        <w:rPr>
          <w:rFonts w:ascii="Times New Roman" w:hAnsi="Times New Roman" w:cs="Times New Roman"/>
          <w:color w:val="000000"/>
          <w:sz w:val="20"/>
          <w:szCs w:val="20"/>
          <w:lang w:val="tr-TR"/>
        </w:rPr>
        <w:t xml:space="preserve">  </w:t>
      </w:r>
    </w:p>
    <w:p w14:paraId="6468740F"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Öğrencilerin katılımına ilişkin kanıtlar </w:t>
      </w:r>
      <w:r w:rsidRPr="005943DF">
        <w:rPr>
          <w:rFonts w:ascii="Times New Roman" w:hAnsi="Times New Roman" w:cs="Times New Roman"/>
          <w:color w:val="000000"/>
          <w:sz w:val="20"/>
          <w:szCs w:val="20"/>
          <w:lang w:val="tr-TR"/>
        </w:rPr>
        <w:t xml:space="preserve">  </w:t>
      </w:r>
    </w:p>
    <w:p w14:paraId="16393FD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Öğrencilere sunulan hizmetlerle ilgili öğrenci geri bildirim araçlarının sonuçları ve izleme kanıtları </w:t>
      </w:r>
      <w:r w:rsidRPr="005943DF">
        <w:rPr>
          <w:rFonts w:ascii="Times New Roman" w:hAnsi="Times New Roman" w:cs="Times New Roman"/>
          <w:color w:val="000000"/>
          <w:sz w:val="20"/>
          <w:szCs w:val="20"/>
          <w:lang w:val="tr-TR"/>
        </w:rPr>
        <w:t xml:space="preserve">  </w:t>
      </w:r>
    </w:p>
    <w:p w14:paraId="2D52CD2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Sürece ilişkin yapılan güncelleme ve iyileştirme kanıtları </w:t>
      </w:r>
      <w:r w:rsidRPr="005943DF">
        <w:rPr>
          <w:rFonts w:ascii="Times New Roman" w:hAnsi="Times New Roman" w:cs="Times New Roman"/>
          <w:color w:val="000000"/>
          <w:sz w:val="20"/>
          <w:szCs w:val="20"/>
          <w:lang w:val="tr-TR"/>
        </w:rPr>
        <w:t xml:space="preserve">  </w:t>
      </w:r>
    </w:p>
    <w:p w14:paraId="5C955E42" w14:textId="77777777" w:rsidR="006F22A7" w:rsidRPr="005943DF" w:rsidRDefault="00000000" w:rsidP="00731E04">
      <w:pPr>
        <w:spacing w:before="5" w:line="268" w:lineRule="exact"/>
        <w:ind w:left="896" w:right="90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694DE4F0"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6C54B8A8"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B.3.3. Tesis ve altyapılar </w:t>
      </w:r>
      <w:r w:rsidRPr="005943DF">
        <w:rPr>
          <w:rFonts w:ascii="Times New Roman" w:hAnsi="Times New Roman" w:cs="Times New Roman"/>
          <w:color w:val="000000"/>
          <w:sz w:val="20"/>
          <w:szCs w:val="20"/>
          <w:lang w:val="tr-TR"/>
        </w:rPr>
        <w:t xml:space="preserve">  </w:t>
      </w:r>
    </w:p>
    <w:p w14:paraId="093CED56" w14:textId="77777777" w:rsidR="006F22A7" w:rsidRPr="005943DF" w:rsidRDefault="00000000" w:rsidP="00731E04">
      <w:pPr>
        <w:spacing w:before="5" w:line="268" w:lineRule="exact"/>
        <w:ind w:left="896" w:right="888"/>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Tesis ve altyapılar (yemekhane, yurt, teknoloji donanımlı çalışma alanları; sağlık, ulaşım, bilişim  </w:t>
      </w:r>
      <w:r w:rsidRPr="005943DF">
        <w:rPr>
          <w:rFonts w:ascii="Times New Roman" w:hAnsi="Times New Roman" w:cs="Times New Roman"/>
          <w:color w:val="000000"/>
          <w:spacing w:val="-1"/>
          <w:sz w:val="20"/>
          <w:szCs w:val="20"/>
          <w:lang w:val="tr-TR"/>
        </w:rPr>
        <w:t>hizmetleri, uzaktan eğitim altyapısı) ihtiyaca uygun nitelik ve niceliktedir, erişilebilirdir ve öğrencilerin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bilgisine/kullanımına sunulmuştur. Tesis ve altyapıların kullanımı irdelenmektedir.   </w:t>
      </w:r>
    </w:p>
    <w:p w14:paraId="74EE42B6" w14:textId="77777777" w:rsidR="000D21B8" w:rsidRPr="005943DF" w:rsidRDefault="000D21B8" w:rsidP="00731E04">
      <w:pPr>
        <w:spacing w:before="5" w:line="268" w:lineRule="exact"/>
        <w:ind w:left="896" w:right="888"/>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030"/>
        <w:gridCol w:w="1970"/>
      </w:tblGrid>
      <w:tr w:rsidR="000D21B8" w:rsidRPr="005943DF" w14:paraId="5459BB65" w14:textId="77777777" w:rsidTr="005943DF">
        <w:tc>
          <w:tcPr>
            <w:tcW w:w="8030" w:type="dxa"/>
          </w:tcPr>
          <w:p w14:paraId="4FC90335"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uygun nitelik ve nicelikte tesisler ve altyapı bulunmamaktadır.   </w:t>
            </w:r>
          </w:p>
        </w:tc>
        <w:tc>
          <w:tcPr>
            <w:tcW w:w="1970" w:type="dxa"/>
          </w:tcPr>
          <w:p w14:paraId="6D8CF9D8"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71C1A627" w14:textId="77777777" w:rsidTr="005943DF">
        <w:tc>
          <w:tcPr>
            <w:tcW w:w="8030" w:type="dxa"/>
          </w:tcPr>
          <w:p w14:paraId="1176E923"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Kurumda uygun nitelik ve nicelikte tesis ve altyapının (yemekhane, yurt, sağlık, kütüphane, ulaşım,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bilgi ve iletişim altyapısı, uzaktan eğitim altyapısı vb.) kurulmasına ve kullanımına ilişkin planlamalar  bulunmaktadır.   </w:t>
            </w:r>
          </w:p>
        </w:tc>
        <w:tc>
          <w:tcPr>
            <w:tcW w:w="1970" w:type="dxa"/>
          </w:tcPr>
          <w:p w14:paraId="19DA9638" w14:textId="77777777" w:rsidR="000D21B8" w:rsidRPr="005943DF" w:rsidRDefault="000D21B8" w:rsidP="00731E04">
            <w:pPr>
              <w:spacing w:after="4"/>
              <w:jc w:val="both"/>
              <w:rPr>
                <w:rFonts w:ascii="Times New Roman" w:hAnsi="Times New Roman" w:cs="Times New Roman"/>
                <w:color w:val="000000" w:themeColor="text1"/>
                <w:sz w:val="20"/>
                <w:szCs w:val="20"/>
                <w:lang w:val="tr-TR"/>
              </w:rPr>
            </w:pPr>
          </w:p>
        </w:tc>
      </w:tr>
      <w:tr w:rsidR="000D21B8" w:rsidRPr="005943DF" w14:paraId="6F1384E7" w14:textId="77777777" w:rsidTr="005943DF">
        <w:tc>
          <w:tcPr>
            <w:tcW w:w="8030" w:type="dxa"/>
          </w:tcPr>
          <w:p w14:paraId="2D100EC5"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tesis ve altyapı erişilebilirdir ve bunlardan fırsat eşitliğine dayalı olarak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yararlanılmaktadır.   </w:t>
            </w:r>
          </w:p>
        </w:tc>
        <w:tc>
          <w:tcPr>
            <w:tcW w:w="1970" w:type="dxa"/>
          </w:tcPr>
          <w:p w14:paraId="5C1364EB"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0F3DCB4D" w14:textId="77777777" w:rsidTr="005943DF">
        <w:tc>
          <w:tcPr>
            <w:tcW w:w="8030" w:type="dxa"/>
          </w:tcPr>
          <w:p w14:paraId="5ADE8395"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Tesis ve altyapının kullanımı izlenmekte ve ihtiyaçlar doğrultusunda iyileştirilmektedir.</w:t>
            </w:r>
            <w:r w:rsidRPr="005943DF">
              <w:rPr>
                <w:rFonts w:ascii="Times New Roman" w:hAnsi="Times New Roman" w:cs="Times New Roman"/>
                <w:sz w:val="20"/>
                <w:szCs w:val="20"/>
              </w:rPr>
              <w:t xml:space="preserve"> </w:t>
            </w:r>
          </w:p>
        </w:tc>
        <w:tc>
          <w:tcPr>
            <w:tcW w:w="1970" w:type="dxa"/>
          </w:tcPr>
          <w:p w14:paraId="256ADA1A"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49EC2339" w14:textId="77777777" w:rsidTr="005943DF">
        <w:tc>
          <w:tcPr>
            <w:tcW w:w="8030" w:type="dxa"/>
          </w:tcPr>
          <w:p w14:paraId="50ACF0C2"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970" w:type="dxa"/>
          </w:tcPr>
          <w:p w14:paraId="159D2DA0" w14:textId="77777777" w:rsidR="000D21B8" w:rsidRPr="005943DF" w:rsidRDefault="000D21B8" w:rsidP="00731E04">
            <w:pPr>
              <w:spacing w:after="42"/>
              <w:jc w:val="both"/>
              <w:rPr>
                <w:rFonts w:ascii="Times New Roman" w:hAnsi="Times New Roman" w:cs="Times New Roman"/>
                <w:color w:val="000000" w:themeColor="text1"/>
                <w:sz w:val="20"/>
                <w:szCs w:val="20"/>
                <w:lang w:val="tr-TR"/>
              </w:rPr>
            </w:pPr>
          </w:p>
        </w:tc>
      </w:tr>
    </w:tbl>
    <w:p w14:paraId="36F94992"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1A602E1F" w14:textId="453A26FE"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19/</w:t>
      </w:r>
      <w:r w:rsidR="00975BAB">
        <w:rPr>
          <w:rFonts w:ascii="Times New Roman" w:hAnsi="Times New Roman" w:cs="Times New Roman"/>
          <w:color w:val="000000" w:themeColor="text1"/>
          <w:sz w:val="20"/>
          <w:szCs w:val="20"/>
          <w:lang w:val="tr-TR"/>
        </w:rPr>
        <w:t>30</w:t>
      </w:r>
    </w:p>
    <w:p w14:paraId="76D6212B"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48A2FC72"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483A69DA"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8CDEBE8"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32BC1766"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7C871296"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25110E59"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3C5A8E0D" w14:textId="64E0F482"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9084EA1"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Tesis ve altyapının kullanımına yönelik ilke ve kurallar </w:t>
      </w:r>
      <w:r w:rsidRPr="005943DF">
        <w:rPr>
          <w:rFonts w:ascii="Times New Roman" w:hAnsi="Times New Roman" w:cs="Times New Roman"/>
          <w:color w:val="000000"/>
          <w:sz w:val="20"/>
          <w:szCs w:val="20"/>
          <w:lang w:val="tr-TR"/>
        </w:rPr>
        <w:t xml:space="preserve">  </w:t>
      </w:r>
    </w:p>
    <w:p w14:paraId="4EBD626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Erişim ve kullanıma ilişkin uygulamalar </w:t>
      </w:r>
      <w:r w:rsidRPr="005943DF">
        <w:rPr>
          <w:rFonts w:ascii="Times New Roman" w:hAnsi="Times New Roman" w:cs="Times New Roman"/>
          <w:color w:val="000000"/>
          <w:sz w:val="20"/>
          <w:szCs w:val="20"/>
          <w:lang w:val="tr-TR"/>
        </w:rPr>
        <w:t xml:space="preserve">  </w:t>
      </w:r>
    </w:p>
    <w:p w14:paraId="52743905"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Tesis ve altyapının kurumsal büyüme ile ilişkili olarak gelişim durumu (Örneğin, birim sayısındaki  artış ile fiziksel alanlardaki artış arasındaki ilişki gibi) </w:t>
      </w:r>
      <w:r w:rsidRPr="005943DF">
        <w:rPr>
          <w:rFonts w:ascii="Times New Roman" w:hAnsi="Times New Roman" w:cs="Times New Roman"/>
          <w:color w:val="000000"/>
          <w:sz w:val="20"/>
          <w:szCs w:val="20"/>
          <w:lang w:val="tr-TR"/>
        </w:rPr>
        <w:t xml:space="preserve">  </w:t>
      </w:r>
    </w:p>
    <w:p w14:paraId="4FBC527A"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Kurumda uzaktan eğitim programları ve uygulamaları varsa; bunlara yönelik alt yapı, tesis,  donanım ve yazılım durumları </w:t>
      </w:r>
      <w:r w:rsidRPr="005943DF">
        <w:rPr>
          <w:rFonts w:ascii="Times New Roman" w:hAnsi="Times New Roman" w:cs="Times New Roman"/>
          <w:color w:val="000000"/>
          <w:sz w:val="20"/>
          <w:szCs w:val="20"/>
          <w:lang w:val="tr-TR"/>
        </w:rPr>
        <w:t xml:space="preserve">  </w:t>
      </w:r>
    </w:p>
    <w:p w14:paraId="06B4EE1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Tesis ve altyapı hizmetlerinin izlenmesi, çeşitlendirilmesi ve iyileştirilmesine ilişkin kanıtlar </w:t>
      </w:r>
      <w:r w:rsidRPr="005943DF">
        <w:rPr>
          <w:rFonts w:ascii="Times New Roman" w:hAnsi="Times New Roman" w:cs="Times New Roman"/>
          <w:color w:val="000000"/>
          <w:sz w:val="20"/>
          <w:szCs w:val="20"/>
          <w:lang w:val="tr-TR"/>
        </w:rPr>
        <w:t xml:space="preserve">  </w:t>
      </w:r>
    </w:p>
    <w:p w14:paraId="7051745B" w14:textId="77777777" w:rsidR="00306263" w:rsidRDefault="00000000" w:rsidP="00731E04">
      <w:pPr>
        <w:spacing w:before="5" w:line="268" w:lineRule="exact"/>
        <w:ind w:left="896" w:right="1043"/>
        <w:jc w:val="both"/>
        <w:rPr>
          <w:rFonts w:ascii="Times New Roman" w:hAnsi="Times New Roman" w:cs="Times New Roman"/>
          <w:i/>
          <w:iCs/>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p>
    <w:p w14:paraId="661F6F34" w14:textId="67E8FD7C" w:rsidR="006F22A7" w:rsidRPr="005943DF" w:rsidRDefault="00000000" w:rsidP="00731E04">
      <w:pPr>
        <w:spacing w:before="5" w:line="268" w:lineRule="exact"/>
        <w:ind w:left="896" w:right="1043"/>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p>
    <w:p w14:paraId="03037AC5"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37897E88" w14:textId="77777777" w:rsidR="006F22A7" w:rsidRPr="005943DF" w:rsidRDefault="006F22A7" w:rsidP="00731E04">
      <w:pPr>
        <w:spacing w:after="25"/>
        <w:jc w:val="both"/>
        <w:rPr>
          <w:rFonts w:ascii="Times New Roman" w:hAnsi="Times New Roman" w:cs="Times New Roman"/>
          <w:color w:val="000000" w:themeColor="text1"/>
          <w:sz w:val="20"/>
          <w:szCs w:val="20"/>
          <w:lang w:val="tr-TR"/>
        </w:rPr>
      </w:pPr>
    </w:p>
    <w:p w14:paraId="30C7EC45"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B.3.4. Dezavantajlı gruplar </w:t>
      </w:r>
      <w:r w:rsidRPr="005943DF">
        <w:rPr>
          <w:rFonts w:ascii="Times New Roman" w:hAnsi="Times New Roman" w:cs="Times New Roman"/>
          <w:color w:val="000000"/>
          <w:sz w:val="20"/>
          <w:szCs w:val="20"/>
          <w:lang w:val="tr-TR"/>
        </w:rPr>
        <w:t xml:space="preserve">  </w:t>
      </w:r>
    </w:p>
    <w:p w14:paraId="00BFDAC7" w14:textId="77777777" w:rsidR="006F22A7" w:rsidRPr="005943DF" w:rsidRDefault="00000000" w:rsidP="00731E04">
      <w:pPr>
        <w:spacing w:before="5" w:line="268" w:lineRule="exact"/>
        <w:ind w:left="896" w:right="835"/>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36A684B9" w14:textId="77777777" w:rsidR="000D21B8" w:rsidRPr="005943DF" w:rsidRDefault="000D21B8" w:rsidP="00731E04">
      <w:pPr>
        <w:spacing w:before="5" w:line="268" w:lineRule="exact"/>
        <w:ind w:left="896" w:right="835"/>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455"/>
        <w:gridCol w:w="1545"/>
      </w:tblGrid>
      <w:tr w:rsidR="000D21B8" w:rsidRPr="005943DF" w14:paraId="58EC7DFF" w14:textId="77777777" w:rsidTr="005943DF">
        <w:tc>
          <w:tcPr>
            <w:tcW w:w="8455" w:type="dxa"/>
          </w:tcPr>
          <w:p w14:paraId="10E88BC2" w14:textId="77777777" w:rsidR="000D21B8" w:rsidRPr="005943DF" w:rsidRDefault="000D21B8"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dezavantajlı grupların eğitim olanaklarına erişimine ilişkin planlamalar bulunmamaktadır.</w:t>
            </w:r>
            <w:r w:rsidRPr="005943DF">
              <w:rPr>
                <w:rFonts w:ascii="Times New Roman" w:hAnsi="Times New Roman" w:cs="Times New Roman"/>
                <w:sz w:val="20"/>
                <w:szCs w:val="20"/>
              </w:rPr>
              <w:t xml:space="preserve"> </w:t>
            </w:r>
          </w:p>
        </w:tc>
        <w:tc>
          <w:tcPr>
            <w:tcW w:w="1545" w:type="dxa"/>
          </w:tcPr>
          <w:p w14:paraId="4446530A"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7A0EEF45" w14:textId="77777777" w:rsidTr="005943DF">
        <w:tc>
          <w:tcPr>
            <w:tcW w:w="8455" w:type="dxa"/>
          </w:tcPr>
          <w:p w14:paraId="03AA97E7" w14:textId="77777777" w:rsidR="000D21B8" w:rsidRPr="005943DF" w:rsidRDefault="000D21B8"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Dezavantajlı grupların eğitim olanaklarına nitelikli ve adil erişimine ilişkin planlamalar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1545" w:type="dxa"/>
          </w:tcPr>
          <w:p w14:paraId="42921A7C" w14:textId="77777777" w:rsidR="000D21B8" w:rsidRPr="005943DF" w:rsidRDefault="000D21B8" w:rsidP="00731E04">
            <w:pPr>
              <w:spacing w:after="40"/>
              <w:jc w:val="both"/>
              <w:rPr>
                <w:rFonts w:ascii="Times New Roman" w:hAnsi="Times New Roman" w:cs="Times New Roman"/>
                <w:color w:val="000000" w:themeColor="text1"/>
                <w:sz w:val="20"/>
                <w:szCs w:val="20"/>
                <w:lang w:val="tr-TR"/>
              </w:rPr>
            </w:pPr>
          </w:p>
        </w:tc>
      </w:tr>
      <w:tr w:rsidR="000D21B8" w:rsidRPr="005943DF" w14:paraId="5083DEB5" w14:textId="77777777" w:rsidTr="005943DF">
        <w:tc>
          <w:tcPr>
            <w:tcW w:w="8455" w:type="dxa"/>
          </w:tcPr>
          <w:p w14:paraId="29FE1D4F"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Dezavantajlı grupların eğitim olanaklarına erişimine ilişkin uygulamalar yürütülmektedir.</w:t>
            </w:r>
            <w:r w:rsidRPr="005943DF">
              <w:rPr>
                <w:rFonts w:ascii="Times New Roman" w:hAnsi="Times New Roman" w:cs="Times New Roman"/>
                <w:sz w:val="20"/>
                <w:szCs w:val="20"/>
              </w:rPr>
              <w:t xml:space="preserve"> </w:t>
            </w:r>
          </w:p>
        </w:tc>
        <w:tc>
          <w:tcPr>
            <w:tcW w:w="1545" w:type="dxa"/>
          </w:tcPr>
          <w:p w14:paraId="14B72144" w14:textId="77777777" w:rsidR="000D21B8" w:rsidRPr="005943DF" w:rsidRDefault="000D21B8" w:rsidP="00731E04">
            <w:pPr>
              <w:spacing w:after="6"/>
              <w:jc w:val="both"/>
              <w:rPr>
                <w:rFonts w:ascii="Times New Roman" w:hAnsi="Times New Roman" w:cs="Times New Roman"/>
                <w:color w:val="000000" w:themeColor="text1"/>
                <w:sz w:val="20"/>
                <w:szCs w:val="20"/>
                <w:lang w:val="tr-TR"/>
              </w:rPr>
            </w:pPr>
          </w:p>
        </w:tc>
      </w:tr>
      <w:tr w:rsidR="000D21B8" w:rsidRPr="005943DF" w14:paraId="44C03ACF" w14:textId="77777777" w:rsidTr="005943DF">
        <w:tc>
          <w:tcPr>
            <w:tcW w:w="8455" w:type="dxa"/>
          </w:tcPr>
          <w:p w14:paraId="6E0397A6" w14:textId="77777777" w:rsidR="000D21B8" w:rsidRPr="005943DF" w:rsidRDefault="000D21B8" w:rsidP="00731E04">
            <w:pPr>
              <w:spacing w:line="267"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Dezavantajlı grupların eğitim olanaklarına erişimine yönelik uygulamalar izlenmekte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dezavantajlı grupların görüşleri de alınarak iyileştirilmektedir.   </w:t>
            </w:r>
          </w:p>
        </w:tc>
        <w:tc>
          <w:tcPr>
            <w:tcW w:w="1545" w:type="dxa"/>
          </w:tcPr>
          <w:p w14:paraId="1ADDA99A" w14:textId="77777777" w:rsidR="000D21B8" w:rsidRPr="005943DF" w:rsidRDefault="000D21B8" w:rsidP="00731E04">
            <w:pPr>
              <w:spacing w:after="41"/>
              <w:jc w:val="both"/>
              <w:rPr>
                <w:rFonts w:ascii="Times New Roman" w:hAnsi="Times New Roman" w:cs="Times New Roman"/>
                <w:color w:val="000000" w:themeColor="text1"/>
                <w:sz w:val="20"/>
                <w:szCs w:val="20"/>
                <w:lang w:val="tr-TR"/>
              </w:rPr>
            </w:pPr>
          </w:p>
        </w:tc>
      </w:tr>
      <w:tr w:rsidR="000D21B8" w:rsidRPr="005943DF" w14:paraId="76E2A0A3" w14:textId="77777777" w:rsidTr="005943DF">
        <w:tc>
          <w:tcPr>
            <w:tcW w:w="8455" w:type="dxa"/>
          </w:tcPr>
          <w:p w14:paraId="1D9CE414" w14:textId="77777777" w:rsidR="000D21B8" w:rsidRPr="005943DF" w:rsidRDefault="000D21B8"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26E694AE" w14:textId="77777777" w:rsidR="000D21B8" w:rsidRPr="005943DF" w:rsidRDefault="000D21B8" w:rsidP="00731E04">
            <w:pPr>
              <w:spacing w:after="40"/>
              <w:jc w:val="both"/>
              <w:rPr>
                <w:rFonts w:ascii="Times New Roman" w:hAnsi="Times New Roman" w:cs="Times New Roman"/>
                <w:color w:val="000000" w:themeColor="text1"/>
                <w:sz w:val="20"/>
                <w:szCs w:val="20"/>
                <w:lang w:val="tr-TR"/>
              </w:rPr>
            </w:pPr>
          </w:p>
        </w:tc>
      </w:tr>
    </w:tbl>
    <w:p w14:paraId="4A60C12C"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CDF83F5"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Dezavantajlı öğrenci gruplarına sunulacak hizmetlerle ilgili planlama ve uygulamalar (Kurullarda  temsil, engelsiz üniversite uygulamaları, varsa uzaktan eğitim süreçlerindeki uygulamalar vb.) </w:t>
      </w:r>
      <w:r w:rsidRPr="005943DF">
        <w:rPr>
          <w:rFonts w:ascii="Times New Roman" w:hAnsi="Times New Roman" w:cs="Times New Roman"/>
          <w:color w:val="000000"/>
          <w:sz w:val="20"/>
          <w:szCs w:val="20"/>
          <w:lang w:val="tr-TR"/>
        </w:rPr>
        <w:t xml:space="preserve">  </w:t>
      </w:r>
    </w:p>
    <w:p w14:paraId="25D6391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Dezavantajlı gruplardan alınan geri bildirimlerin izleme ve iyileştirme mekanizmalarında  kullanıldığına ilişkin belgeler </w:t>
      </w:r>
      <w:r w:rsidRPr="005943DF">
        <w:rPr>
          <w:rFonts w:ascii="Times New Roman" w:hAnsi="Times New Roman" w:cs="Times New Roman"/>
          <w:color w:val="000000"/>
          <w:sz w:val="20"/>
          <w:szCs w:val="20"/>
          <w:lang w:val="tr-TR"/>
        </w:rPr>
        <w:t xml:space="preserve">  </w:t>
      </w:r>
    </w:p>
    <w:p w14:paraId="26587D7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Engelsiz üniversite uygulamalarına ilişkin izleme ve iyileştirme kanıtları </w:t>
      </w:r>
      <w:r w:rsidRPr="005943DF">
        <w:rPr>
          <w:rFonts w:ascii="Times New Roman" w:hAnsi="Times New Roman" w:cs="Times New Roman"/>
          <w:color w:val="000000"/>
          <w:sz w:val="20"/>
          <w:szCs w:val="20"/>
          <w:lang w:val="tr-TR"/>
        </w:rPr>
        <w:t xml:space="preserve">  </w:t>
      </w:r>
    </w:p>
    <w:p w14:paraId="2BD25031"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3E5B3B59"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4D008D1D"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B.3.5. Sosyal, kültürel, sportif faaliyetler </w:t>
      </w:r>
      <w:r w:rsidRPr="005943DF">
        <w:rPr>
          <w:rFonts w:ascii="Times New Roman" w:hAnsi="Times New Roman" w:cs="Times New Roman"/>
          <w:color w:val="000000"/>
          <w:sz w:val="20"/>
          <w:szCs w:val="20"/>
          <w:lang w:val="tr-TR"/>
        </w:rPr>
        <w:t xml:space="preserve">  </w:t>
      </w:r>
    </w:p>
    <w:p w14:paraId="29326BD3" w14:textId="77777777" w:rsidR="006F22A7" w:rsidRPr="005943DF" w:rsidRDefault="00000000" w:rsidP="00731E04">
      <w:pPr>
        <w:spacing w:before="5" w:line="268" w:lineRule="exact"/>
        <w:ind w:left="896" w:right="929"/>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Öğrenci toplulukları ve bu toplulukların etkinlikleri, sosyal, kültürel ve sportif faaliyetlerine yönelik  mekân, bütçe ve rehberlik desteği vardır.   </w:t>
      </w:r>
    </w:p>
    <w:p w14:paraId="0E5F52C6" w14:textId="77777777" w:rsidR="006F22A7" w:rsidRPr="005943DF" w:rsidRDefault="00000000" w:rsidP="00731E04">
      <w:pPr>
        <w:spacing w:before="5" w:line="268" w:lineRule="exact"/>
        <w:ind w:left="896" w:right="929"/>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Ayrıca sosyal, kültürel, sportif faaliyetleri yürüten ve yöneten idari örgütlenme mevcuttur.  Gerçekleştirilen faaliyetler izlenmekte, ihtiyaçlar doğrultusunda iyileştirilmektedir.   </w:t>
      </w:r>
    </w:p>
    <w:p w14:paraId="25BEA0EF" w14:textId="77777777" w:rsidR="000D21B8" w:rsidRPr="005943DF" w:rsidRDefault="000D21B8" w:rsidP="00731E04">
      <w:pPr>
        <w:spacing w:before="5" w:line="268" w:lineRule="exact"/>
        <w:ind w:left="896" w:right="929"/>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8313"/>
        <w:gridCol w:w="1687"/>
      </w:tblGrid>
      <w:tr w:rsidR="00B57D0F" w:rsidRPr="005943DF" w14:paraId="2F91A762" w14:textId="77777777" w:rsidTr="005943DF">
        <w:tc>
          <w:tcPr>
            <w:tcW w:w="8313" w:type="dxa"/>
          </w:tcPr>
          <w:p w14:paraId="28E8D861" w14:textId="77777777" w:rsidR="00B57D0F" w:rsidRPr="005943DF" w:rsidRDefault="00B57D0F"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Kurumda uygun nitelik ve nicelikte sosyal, kültürel ve sportif faaliyet olanakları bulunmamaktadır.</w:t>
            </w:r>
            <w:r w:rsidRPr="005943DF">
              <w:rPr>
                <w:rFonts w:ascii="Times New Roman" w:hAnsi="Times New Roman" w:cs="Times New Roman"/>
                <w:sz w:val="20"/>
                <w:szCs w:val="20"/>
              </w:rPr>
              <w:t xml:space="preserve"> </w:t>
            </w:r>
          </w:p>
        </w:tc>
        <w:tc>
          <w:tcPr>
            <w:tcW w:w="1687" w:type="dxa"/>
          </w:tcPr>
          <w:p w14:paraId="07C1C43A" w14:textId="77777777" w:rsidR="00B57D0F" w:rsidRPr="005943DF" w:rsidRDefault="00B57D0F" w:rsidP="00731E04">
            <w:pPr>
              <w:spacing w:before="40" w:line="220" w:lineRule="exact"/>
              <w:jc w:val="both"/>
              <w:rPr>
                <w:rFonts w:ascii="Times New Roman" w:hAnsi="Times New Roman" w:cs="Times New Roman"/>
                <w:color w:val="010302"/>
                <w:sz w:val="20"/>
                <w:szCs w:val="20"/>
              </w:rPr>
            </w:pPr>
          </w:p>
        </w:tc>
      </w:tr>
      <w:tr w:rsidR="00B57D0F" w:rsidRPr="005943DF" w14:paraId="5B9C9E7C" w14:textId="77777777" w:rsidTr="005943DF">
        <w:tc>
          <w:tcPr>
            <w:tcW w:w="8313" w:type="dxa"/>
          </w:tcPr>
          <w:p w14:paraId="01CF2AEE"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Sosyal, kültürel ve sportif faaliyet olanaklarının yaratılmasına ilişkin planlamalar bulunmaktadır.</w:t>
            </w:r>
            <w:r w:rsidRPr="005943DF">
              <w:rPr>
                <w:rFonts w:ascii="Times New Roman" w:hAnsi="Times New Roman" w:cs="Times New Roman"/>
                <w:sz w:val="20"/>
                <w:szCs w:val="20"/>
              </w:rPr>
              <w:t xml:space="preserve"> </w:t>
            </w:r>
          </w:p>
        </w:tc>
        <w:tc>
          <w:tcPr>
            <w:tcW w:w="1687" w:type="dxa"/>
          </w:tcPr>
          <w:p w14:paraId="03AE9527" w14:textId="77777777" w:rsidR="00B57D0F" w:rsidRPr="005943DF" w:rsidRDefault="00B57D0F" w:rsidP="00731E04">
            <w:pPr>
              <w:spacing w:line="220" w:lineRule="exact"/>
              <w:jc w:val="both"/>
              <w:rPr>
                <w:rFonts w:ascii="Times New Roman" w:hAnsi="Times New Roman" w:cs="Times New Roman"/>
                <w:b/>
                <w:bCs/>
                <w:color w:val="000000"/>
                <w:sz w:val="20"/>
                <w:szCs w:val="20"/>
                <w:lang w:val="tr-TR"/>
              </w:rPr>
            </w:pPr>
          </w:p>
        </w:tc>
      </w:tr>
      <w:tr w:rsidR="00B57D0F" w:rsidRPr="005943DF" w14:paraId="506C67BF" w14:textId="77777777" w:rsidTr="005943DF">
        <w:tc>
          <w:tcPr>
            <w:tcW w:w="8313" w:type="dxa"/>
          </w:tcPr>
          <w:p w14:paraId="2278D70D"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sosyal, kültürel ve sportif faaliyetler erişilebilirdir ve bunlardan fırsat eşitliğine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dayalı olarak yararlanılmaktadır.   </w:t>
            </w:r>
          </w:p>
        </w:tc>
        <w:tc>
          <w:tcPr>
            <w:tcW w:w="1687" w:type="dxa"/>
          </w:tcPr>
          <w:p w14:paraId="10DEDA61" w14:textId="77777777" w:rsidR="00B57D0F" w:rsidRPr="005943DF" w:rsidRDefault="00B57D0F" w:rsidP="00731E04">
            <w:pPr>
              <w:spacing w:line="220" w:lineRule="exact"/>
              <w:jc w:val="both"/>
              <w:rPr>
                <w:rFonts w:ascii="Times New Roman" w:hAnsi="Times New Roman" w:cs="Times New Roman"/>
                <w:b/>
                <w:bCs/>
                <w:color w:val="000000"/>
                <w:sz w:val="20"/>
                <w:szCs w:val="20"/>
                <w:lang w:val="tr-TR"/>
              </w:rPr>
            </w:pPr>
          </w:p>
        </w:tc>
      </w:tr>
      <w:tr w:rsidR="00B57D0F" w:rsidRPr="005943DF" w14:paraId="40E63A51" w14:textId="77777777" w:rsidTr="005943DF">
        <w:tc>
          <w:tcPr>
            <w:tcW w:w="8313" w:type="dxa"/>
          </w:tcPr>
          <w:p w14:paraId="69D4E02D"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z w:val="20"/>
                <w:szCs w:val="20"/>
                <w:lang w:val="tr-TR"/>
              </w:rPr>
              <w:t>Sosyal, kültürel ve sportif faaliyet mekanizmaları izlenmekte</w:t>
            </w:r>
            <w:r w:rsidRPr="005943DF">
              <w:rPr>
                <w:rFonts w:ascii="Times New Roman" w:hAnsi="Times New Roman" w:cs="Times New Roman"/>
                <w:color w:val="000000"/>
                <w:spacing w:val="25"/>
                <w:sz w:val="20"/>
                <w:szCs w:val="20"/>
                <w:lang w:val="tr-TR"/>
              </w:rPr>
              <w:t xml:space="preserve">, </w:t>
            </w:r>
            <w:r w:rsidRPr="005943DF">
              <w:rPr>
                <w:rFonts w:ascii="Times New Roman" w:hAnsi="Times New Roman" w:cs="Times New Roman"/>
                <w:color w:val="000000"/>
                <w:sz w:val="20"/>
                <w:szCs w:val="20"/>
                <w:lang w:val="tr-TR"/>
              </w:rPr>
              <w:t>ihtiyaçlar/talepler doğrultusunda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faaliyetler çeşitlendirilmekte ve iyileştirilmektedir.   </w:t>
            </w:r>
          </w:p>
        </w:tc>
        <w:tc>
          <w:tcPr>
            <w:tcW w:w="1687" w:type="dxa"/>
          </w:tcPr>
          <w:p w14:paraId="26A91DBA" w14:textId="77777777" w:rsidR="00B57D0F" w:rsidRPr="005943DF" w:rsidRDefault="00B57D0F" w:rsidP="00731E04">
            <w:pPr>
              <w:spacing w:line="220" w:lineRule="exact"/>
              <w:jc w:val="both"/>
              <w:rPr>
                <w:rFonts w:ascii="Times New Roman" w:hAnsi="Times New Roman" w:cs="Times New Roman"/>
                <w:b/>
                <w:bCs/>
                <w:color w:val="000000"/>
                <w:sz w:val="20"/>
                <w:szCs w:val="20"/>
                <w:lang w:val="tr-TR"/>
              </w:rPr>
            </w:pPr>
          </w:p>
        </w:tc>
      </w:tr>
      <w:tr w:rsidR="00B57D0F" w:rsidRPr="005943DF" w14:paraId="42E7B9C1" w14:textId="77777777" w:rsidTr="005943DF">
        <w:tc>
          <w:tcPr>
            <w:tcW w:w="8313" w:type="dxa"/>
          </w:tcPr>
          <w:p w14:paraId="5B5815C8"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687" w:type="dxa"/>
          </w:tcPr>
          <w:p w14:paraId="5D488A1F"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bl>
    <w:p w14:paraId="10FB3F2D"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392A01C" w14:textId="200C1C05"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20/</w:t>
      </w:r>
      <w:r w:rsidR="00975BAB">
        <w:rPr>
          <w:rFonts w:ascii="Times New Roman" w:hAnsi="Times New Roman" w:cs="Times New Roman"/>
          <w:color w:val="000000" w:themeColor="text1"/>
          <w:sz w:val="20"/>
          <w:szCs w:val="20"/>
          <w:lang w:val="tr-TR"/>
        </w:rPr>
        <w:t>30</w:t>
      </w:r>
    </w:p>
    <w:p w14:paraId="0B15468A"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2814B0F7"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C9BE0FE"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07793BFE"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731399B"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3650A36F"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1EB01141"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DA4CEF3" w14:textId="4E9AAB72"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6A42893"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Sosyal, kültürel ve sportif faaliyetlerin planlanması ve yürütülmesine ilişkin kanıtlar </w:t>
      </w:r>
      <w:r w:rsidRPr="005943DF">
        <w:rPr>
          <w:rFonts w:ascii="Times New Roman" w:hAnsi="Times New Roman" w:cs="Times New Roman"/>
          <w:color w:val="000000"/>
          <w:sz w:val="20"/>
          <w:szCs w:val="20"/>
          <w:lang w:val="tr-TR"/>
        </w:rPr>
        <w:t xml:space="preserve">  </w:t>
      </w:r>
    </w:p>
    <w:p w14:paraId="42B5899C" w14:textId="77777777" w:rsidR="006F22A7" w:rsidRPr="005943DF" w:rsidRDefault="00000000" w:rsidP="00731E04">
      <w:pPr>
        <w:spacing w:before="5" w:line="268" w:lineRule="exact"/>
        <w:ind w:left="896" w:right="141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Yıl içerisinde öğrencilere yönelik yıllık sportif, kültürel, sosyal faaliyetlerin listesi (Faaliyet türü,</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konusu, katılımcı sayısı vb. bilgilerle) </w:t>
      </w:r>
      <w:r w:rsidRPr="005943DF">
        <w:rPr>
          <w:rFonts w:ascii="Times New Roman" w:hAnsi="Times New Roman" w:cs="Times New Roman"/>
          <w:color w:val="000000"/>
          <w:sz w:val="20"/>
          <w:szCs w:val="20"/>
          <w:lang w:val="tr-TR"/>
        </w:rPr>
        <w:t xml:space="preserve">  </w:t>
      </w:r>
    </w:p>
    <w:p w14:paraId="496D095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Faaliyetlerin erişilebilirliği ve fırsat eşitliğini gözettiğine dair kanıt örnekleri </w:t>
      </w:r>
      <w:r w:rsidRPr="005943DF">
        <w:rPr>
          <w:rFonts w:ascii="Times New Roman" w:hAnsi="Times New Roman" w:cs="Times New Roman"/>
          <w:color w:val="000000"/>
          <w:sz w:val="20"/>
          <w:szCs w:val="20"/>
          <w:lang w:val="tr-TR"/>
        </w:rPr>
        <w:t xml:space="preserve">  </w:t>
      </w:r>
    </w:p>
    <w:p w14:paraId="770BA551" w14:textId="7FE9BFFD" w:rsidR="006F22A7" w:rsidRPr="005943DF" w:rsidRDefault="00000000" w:rsidP="00731E04">
      <w:pPr>
        <w:spacing w:before="40" w:line="22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Faaliyetlerin çeşitliliği ve paydaş geribildirimlerinin göze alındığını gösteren kanıtlar </w:t>
      </w:r>
      <w:r w:rsidRPr="005943DF">
        <w:rPr>
          <w:rFonts w:ascii="Times New Roman" w:hAnsi="Times New Roman" w:cs="Times New Roman"/>
          <w:color w:val="000000"/>
          <w:sz w:val="20"/>
          <w:szCs w:val="20"/>
          <w:lang w:val="tr-TR"/>
        </w:rPr>
        <w:t xml:space="preserve">  </w:t>
      </w:r>
    </w:p>
    <w:p w14:paraId="59F29BB8"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4B4CD2FC"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p w14:paraId="5D46F206" w14:textId="77777777" w:rsidR="006F22A7" w:rsidRPr="005943DF" w:rsidRDefault="00000000" w:rsidP="00731E04">
      <w:pPr>
        <w:spacing w:line="269"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Sosyal, kültürel ve sportif faaliyetlerin izlenmesine ilişkin araçlar, izleme raporları, iyileştirme ve  çeşitlendirme kanıtları </w:t>
      </w:r>
      <w:r w:rsidRPr="005943DF">
        <w:rPr>
          <w:rFonts w:ascii="Times New Roman" w:hAnsi="Times New Roman" w:cs="Times New Roman"/>
          <w:color w:val="000000"/>
          <w:sz w:val="20"/>
          <w:szCs w:val="20"/>
          <w:lang w:val="tr-TR"/>
        </w:rPr>
        <w:t xml:space="preserve">  </w:t>
      </w:r>
    </w:p>
    <w:p w14:paraId="05BFC047"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28400D15"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3C429554"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B.4. Öğretim Kadrosu </w:t>
      </w:r>
      <w:r w:rsidRPr="005943DF">
        <w:rPr>
          <w:rFonts w:ascii="Times New Roman" w:hAnsi="Times New Roman" w:cs="Times New Roman"/>
          <w:color w:val="000000"/>
          <w:sz w:val="20"/>
          <w:szCs w:val="20"/>
          <w:lang w:val="tr-TR"/>
        </w:rPr>
        <w:t xml:space="preserve">  </w:t>
      </w:r>
    </w:p>
    <w:p w14:paraId="616781EB" w14:textId="77777777" w:rsidR="006F22A7" w:rsidRPr="005943DF" w:rsidRDefault="00000000" w:rsidP="00731E04">
      <w:pPr>
        <w:spacing w:before="5" w:line="268" w:lineRule="exact"/>
        <w:ind w:left="896" w:right="1096"/>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 öğretim elemanlarının işe alınması, atanması, yükseltilmesi ve ders görevlendirmesi ile ilgili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tüm süreçlerde adil ve açık olmalıdır. Hedeflenen nitelikli mezun yeterliliklerine ulaşmak amacıyla,  öğretim elemanlarının eğitim-öğretim yetkinliklerini sürekli geliştirmek için olanaklar sunmalıdır.   </w:t>
      </w:r>
    </w:p>
    <w:p w14:paraId="5AEFFC5F" w14:textId="77777777" w:rsidR="006F22A7" w:rsidRPr="005943DF" w:rsidRDefault="006F22A7" w:rsidP="00731E04">
      <w:pPr>
        <w:spacing w:after="125"/>
        <w:jc w:val="both"/>
        <w:rPr>
          <w:rFonts w:ascii="Times New Roman" w:hAnsi="Times New Roman" w:cs="Times New Roman"/>
          <w:color w:val="000000" w:themeColor="text1"/>
          <w:sz w:val="20"/>
          <w:szCs w:val="20"/>
          <w:lang w:val="tr-TR"/>
        </w:rPr>
      </w:pPr>
    </w:p>
    <w:p w14:paraId="43B1A6D9"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B.4.1. Atama, yükseltme ve görevlendirme kriterleri </w:t>
      </w:r>
      <w:r w:rsidRPr="005943DF">
        <w:rPr>
          <w:rFonts w:ascii="Times New Roman" w:hAnsi="Times New Roman" w:cs="Times New Roman"/>
          <w:color w:val="000000"/>
          <w:sz w:val="20"/>
          <w:szCs w:val="20"/>
          <w:lang w:val="tr-TR"/>
        </w:rPr>
        <w:t xml:space="preserve">  </w:t>
      </w:r>
    </w:p>
    <w:p w14:paraId="115AA09C" w14:textId="77777777" w:rsidR="006F22A7" w:rsidRPr="005943DF" w:rsidRDefault="00000000" w:rsidP="00731E04">
      <w:pPr>
        <w:spacing w:before="5" w:line="268" w:lineRule="exact"/>
        <w:ind w:left="896" w:right="913"/>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Öğretim elemanı (uluslararası öğretim elemanları dahil) atama, yükseltme ve görevlendirme süreç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öğretim ilkelerine ve kültürüne uyum gözetilmektedir.   </w:t>
      </w:r>
    </w:p>
    <w:tbl>
      <w:tblPr>
        <w:tblStyle w:val="TabloKlavuzu"/>
        <w:tblW w:w="0" w:type="auto"/>
        <w:tblInd w:w="896" w:type="dxa"/>
        <w:tblLook w:val="04A0" w:firstRow="1" w:lastRow="0" w:firstColumn="1" w:lastColumn="0" w:noHBand="0" w:noVBand="1"/>
      </w:tblPr>
      <w:tblGrid>
        <w:gridCol w:w="8455"/>
        <w:gridCol w:w="1545"/>
      </w:tblGrid>
      <w:tr w:rsidR="00B57D0F" w:rsidRPr="005943DF" w14:paraId="63FA6A94" w14:textId="77777777" w:rsidTr="005943DF">
        <w:tc>
          <w:tcPr>
            <w:tcW w:w="8455" w:type="dxa"/>
          </w:tcPr>
          <w:p w14:paraId="3846B949" w14:textId="77777777" w:rsidR="00B57D0F" w:rsidRPr="005943DF" w:rsidRDefault="00B57D0F"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Kurumun atama, yükseltme ve görevlendirme süreçleri tanımlanmamıştır.   </w:t>
            </w:r>
          </w:p>
        </w:tc>
        <w:tc>
          <w:tcPr>
            <w:tcW w:w="1545" w:type="dxa"/>
          </w:tcPr>
          <w:p w14:paraId="0C3EE596" w14:textId="77777777" w:rsidR="00B57D0F" w:rsidRPr="005943DF" w:rsidRDefault="00B57D0F" w:rsidP="00731E04">
            <w:pPr>
              <w:spacing w:after="5"/>
              <w:jc w:val="both"/>
              <w:rPr>
                <w:rFonts w:ascii="Times New Roman" w:hAnsi="Times New Roman" w:cs="Times New Roman"/>
                <w:color w:val="000000" w:themeColor="text1"/>
                <w:sz w:val="20"/>
                <w:szCs w:val="20"/>
                <w:lang w:val="tr-TR"/>
              </w:rPr>
            </w:pPr>
          </w:p>
        </w:tc>
      </w:tr>
      <w:tr w:rsidR="00B57D0F" w:rsidRPr="005943DF" w14:paraId="49DF65DF" w14:textId="77777777" w:rsidTr="005943DF">
        <w:tc>
          <w:tcPr>
            <w:tcW w:w="8455" w:type="dxa"/>
          </w:tcPr>
          <w:p w14:paraId="18D7ADB9"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atama, yükseltme ve görevlendirme kriterleri tanımlanmış; ancak planlamada alana özgü</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ihtiyaçlar irdelenmemiştir   </w:t>
            </w:r>
          </w:p>
        </w:tc>
        <w:tc>
          <w:tcPr>
            <w:tcW w:w="1545" w:type="dxa"/>
          </w:tcPr>
          <w:p w14:paraId="253052A6"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58D82667" w14:textId="77777777" w:rsidTr="005943DF">
        <w:tc>
          <w:tcPr>
            <w:tcW w:w="8455" w:type="dxa"/>
          </w:tcPr>
          <w:p w14:paraId="1A54055D" w14:textId="77777777" w:rsidR="00B57D0F" w:rsidRPr="005943DF" w:rsidRDefault="00B57D0F" w:rsidP="00731E04">
            <w:pPr>
              <w:spacing w:line="267"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tüm alanlar için tanımlı ve paydaşlarca bilinen atama, yükseltme ve görevlendirme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kriterleri uygulanmakta ve karar almalarda (eğitim-öğretim kadrosunun işe alınması, atanması,  yükseltilmesi ve ders görevlendirmeleri vb.) kullanılmaktadır.   </w:t>
            </w:r>
          </w:p>
        </w:tc>
        <w:tc>
          <w:tcPr>
            <w:tcW w:w="1545" w:type="dxa"/>
          </w:tcPr>
          <w:p w14:paraId="245E8319"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647EC19B" w14:textId="77777777" w:rsidTr="005943DF">
        <w:tc>
          <w:tcPr>
            <w:tcW w:w="8455" w:type="dxa"/>
          </w:tcPr>
          <w:p w14:paraId="774632D4"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Atama, yükseltme ve görevlendirme uygulamalarının sonuçları izlenmekte ve izlem sonuçları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değerlendirilerek önlemler alınmaktadır.   </w:t>
            </w:r>
          </w:p>
        </w:tc>
        <w:tc>
          <w:tcPr>
            <w:tcW w:w="1545" w:type="dxa"/>
          </w:tcPr>
          <w:p w14:paraId="5B18E10E" w14:textId="77777777" w:rsidR="00B57D0F" w:rsidRPr="005943DF" w:rsidRDefault="00B57D0F" w:rsidP="00731E04">
            <w:pPr>
              <w:spacing w:after="40"/>
              <w:jc w:val="both"/>
              <w:rPr>
                <w:rFonts w:ascii="Times New Roman" w:hAnsi="Times New Roman" w:cs="Times New Roman"/>
                <w:color w:val="000000" w:themeColor="text1"/>
                <w:sz w:val="20"/>
                <w:szCs w:val="20"/>
                <w:lang w:val="tr-TR"/>
              </w:rPr>
            </w:pPr>
          </w:p>
        </w:tc>
      </w:tr>
      <w:tr w:rsidR="00B57D0F" w:rsidRPr="005943DF" w14:paraId="6CC8C328" w14:textId="77777777" w:rsidTr="005943DF">
        <w:tc>
          <w:tcPr>
            <w:tcW w:w="8455" w:type="dxa"/>
          </w:tcPr>
          <w:p w14:paraId="6DD64A3F"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545" w:type="dxa"/>
          </w:tcPr>
          <w:p w14:paraId="50EB4527"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5F962722"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1E683BEA"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FCF3D7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elemanı atama, yükseltme ve görevlendirme kriterlerinin tanımlı ve kamuoyuna açık  olduğunu gösterir kanıtlar </w:t>
      </w:r>
      <w:r w:rsidRPr="005943DF">
        <w:rPr>
          <w:rFonts w:ascii="Times New Roman" w:hAnsi="Times New Roman" w:cs="Times New Roman"/>
          <w:color w:val="000000"/>
          <w:sz w:val="20"/>
          <w:szCs w:val="20"/>
          <w:lang w:val="tr-TR"/>
        </w:rPr>
        <w:t xml:space="preserve">  </w:t>
      </w:r>
    </w:p>
    <w:p w14:paraId="6C753C8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Akademik kadronun uzmanlık alanı ile yürüttükleri ders arasında uyumun sağlanmasına yönelik  uygulamalar </w:t>
      </w:r>
      <w:r w:rsidRPr="005943DF">
        <w:rPr>
          <w:rFonts w:ascii="Times New Roman" w:hAnsi="Times New Roman" w:cs="Times New Roman"/>
          <w:color w:val="000000"/>
          <w:sz w:val="20"/>
          <w:szCs w:val="20"/>
          <w:lang w:val="tr-TR"/>
        </w:rPr>
        <w:t xml:space="preserve">  </w:t>
      </w:r>
    </w:p>
    <w:p w14:paraId="689F88B0"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Atama, yükseltme ve görevlendirme kriterleri izleme ve iyileştirme kanıtları </w:t>
      </w:r>
      <w:r w:rsidRPr="005943DF">
        <w:rPr>
          <w:rFonts w:ascii="Times New Roman" w:hAnsi="Times New Roman" w:cs="Times New Roman"/>
          <w:color w:val="000000"/>
          <w:sz w:val="20"/>
          <w:szCs w:val="20"/>
          <w:lang w:val="tr-TR"/>
        </w:rPr>
        <w:t xml:space="preserve">  </w:t>
      </w:r>
    </w:p>
    <w:p w14:paraId="4B4BC82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3549DEC0"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6DF34523"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B.4.2. Öğretim yetkinlikleri ve gelişimi </w:t>
      </w:r>
      <w:r w:rsidRPr="005943DF">
        <w:rPr>
          <w:rFonts w:ascii="Times New Roman" w:hAnsi="Times New Roman" w:cs="Times New Roman"/>
          <w:color w:val="000000"/>
          <w:sz w:val="20"/>
          <w:szCs w:val="20"/>
          <w:lang w:val="tr-TR"/>
        </w:rPr>
        <w:t xml:space="preserve">  </w:t>
      </w:r>
    </w:p>
    <w:p w14:paraId="0DD317E8" w14:textId="77777777" w:rsidR="00306263" w:rsidRDefault="00000000" w:rsidP="00731E04">
      <w:pPr>
        <w:spacing w:before="5" w:line="268" w:lineRule="exact"/>
        <w:ind w:left="896" w:right="849"/>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Öğretim yetkinliği geliştirme süreçleri ihtiyaç analizleri temelinde planlanır, yaygın biçimde yürütülür  ve etkililiği düzenli olarak izlenir.Tüm öğretim elemanlarının etkileşimli-aktif ders verme yöntemlerini  </w:t>
      </w:r>
      <w:r w:rsidRPr="005943DF">
        <w:rPr>
          <w:rFonts w:ascii="Times New Roman" w:hAnsi="Times New Roman" w:cs="Times New Roman"/>
          <w:color w:val="000000"/>
          <w:spacing w:val="-1"/>
          <w:sz w:val="20"/>
          <w:szCs w:val="20"/>
          <w:lang w:val="tr-TR"/>
        </w:rPr>
        <w:t>ve uzaktan eğitim süreçlerini öğrenmeleri ve kullanmaları için sistematik eğiticilerin eğitimi etkinlikleri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w:t>
      </w:r>
    </w:p>
    <w:p w14:paraId="002E9573" w14:textId="00E2528E"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21/</w:t>
      </w:r>
      <w:r w:rsidR="00975BAB">
        <w:rPr>
          <w:rFonts w:ascii="Times New Roman" w:hAnsi="Times New Roman" w:cs="Times New Roman"/>
          <w:color w:val="000000" w:themeColor="text1"/>
          <w:sz w:val="20"/>
          <w:szCs w:val="20"/>
          <w:lang w:val="tr-TR"/>
        </w:rPr>
        <w:t>30</w:t>
      </w:r>
    </w:p>
    <w:p w14:paraId="16280278"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136ED582" w14:textId="77777777" w:rsidR="007A12F8" w:rsidRDefault="007A12F8" w:rsidP="00731E04">
      <w:pPr>
        <w:spacing w:before="5" w:line="268" w:lineRule="exact"/>
        <w:ind w:left="896" w:right="849"/>
        <w:jc w:val="both"/>
        <w:rPr>
          <w:rFonts w:ascii="Times New Roman" w:hAnsi="Times New Roman" w:cs="Times New Roman"/>
          <w:color w:val="000000"/>
          <w:sz w:val="20"/>
          <w:szCs w:val="20"/>
          <w:lang w:val="tr-TR"/>
        </w:rPr>
      </w:pPr>
    </w:p>
    <w:p w14:paraId="3F2EC454" w14:textId="77777777" w:rsidR="007A12F8" w:rsidRDefault="007A12F8" w:rsidP="00731E04">
      <w:pPr>
        <w:spacing w:before="5" w:line="268" w:lineRule="exact"/>
        <w:ind w:left="896" w:right="849"/>
        <w:jc w:val="both"/>
        <w:rPr>
          <w:rFonts w:ascii="Times New Roman" w:hAnsi="Times New Roman" w:cs="Times New Roman"/>
          <w:color w:val="000000"/>
          <w:sz w:val="20"/>
          <w:szCs w:val="20"/>
          <w:lang w:val="tr-TR"/>
        </w:rPr>
      </w:pPr>
    </w:p>
    <w:p w14:paraId="28B0444E" w14:textId="457753B5" w:rsidR="006F22A7" w:rsidRPr="005943DF" w:rsidRDefault="00000000" w:rsidP="00731E04">
      <w:pPr>
        <w:spacing w:before="5" w:line="268" w:lineRule="exact"/>
        <w:ind w:left="896" w:right="849"/>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tbl>
      <w:tblPr>
        <w:tblStyle w:val="TabloKlavuzu"/>
        <w:tblW w:w="0" w:type="auto"/>
        <w:tblInd w:w="896" w:type="dxa"/>
        <w:tblLook w:val="04A0" w:firstRow="1" w:lastRow="0" w:firstColumn="1" w:lastColumn="0" w:noHBand="0" w:noVBand="1"/>
      </w:tblPr>
      <w:tblGrid>
        <w:gridCol w:w="8313"/>
        <w:gridCol w:w="1687"/>
      </w:tblGrid>
      <w:tr w:rsidR="00B57D0F" w:rsidRPr="005943DF" w14:paraId="6E2B1184" w14:textId="77777777" w:rsidTr="005943DF">
        <w:tc>
          <w:tcPr>
            <w:tcW w:w="8313" w:type="dxa"/>
          </w:tcPr>
          <w:p w14:paraId="48441112" w14:textId="5F0D4E44" w:rsidR="00B57D0F" w:rsidRPr="005943DF" w:rsidRDefault="00B57D0F" w:rsidP="00731E04">
            <w:pPr>
              <w:spacing w:before="5" w:line="268" w:lineRule="exact"/>
              <w:ind w:right="849"/>
              <w:jc w:val="both"/>
              <w:rPr>
                <w:rFonts w:ascii="Times New Roman" w:hAnsi="Times New Roman" w:cs="Times New Roman"/>
                <w:b/>
                <w:bCs/>
                <w:color w:val="000000"/>
                <w:sz w:val="20"/>
                <w:szCs w:val="20"/>
                <w:lang w:val="tr-TR"/>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öğretim elemanlarının öğretim yetkinliğini geliştirmek üzere planlamalar  bulunmamaktadır.   </w:t>
            </w:r>
          </w:p>
        </w:tc>
        <w:tc>
          <w:tcPr>
            <w:tcW w:w="1687" w:type="dxa"/>
          </w:tcPr>
          <w:p w14:paraId="764FCAFC" w14:textId="189A28B8" w:rsidR="00B57D0F" w:rsidRPr="005943DF" w:rsidRDefault="00B57D0F" w:rsidP="00731E04">
            <w:pPr>
              <w:spacing w:before="5" w:line="268" w:lineRule="exact"/>
              <w:ind w:right="849"/>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 </w:t>
            </w:r>
          </w:p>
        </w:tc>
      </w:tr>
    </w:tbl>
    <w:p w14:paraId="0D393018" w14:textId="37B5FAAD" w:rsidR="006F22A7" w:rsidRPr="005943DF" w:rsidRDefault="006F22A7" w:rsidP="00731E04">
      <w:pPr>
        <w:spacing w:before="5" w:line="268" w:lineRule="exact"/>
        <w:ind w:right="849"/>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3FEAB45C" w14:textId="77777777" w:rsidR="006F22A7" w:rsidRPr="005943DF" w:rsidRDefault="006F22A7" w:rsidP="00731E04">
      <w:pPr>
        <w:spacing w:after="253"/>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313"/>
        <w:gridCol w:w="1687"/>
      </w:tblGrid>
      <w:tr w:rsidR="00B57D0F" w:rsidRPr="005943DF" w14:paraId="24E26D5C" w14:textId="77777777" w:rsidTr="005943DF">
        <w:tc>
          <w:tcPr>
            <w:tcW w:w="8313" w:type="dxa"/>
          </w:tcPr>
          <w:p w14:paraId="1961906C"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öğretim elemanlarının; öğrenci merkezli öğrenme, uzaktan eğitim, ölçme değerlendirme,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materyal geliştirme ve kalite güvencesi sistemi gibi alanlardaki yetkinliklerinin geliştirilmesine ilişkin  planlar bulunmaktadır.   </w:t>
            </w:r>
          </w:p>
        </w:tc>
        <w:tc>
          <w:tcPr>
            <w:tcW w:w="1687" w:type="dxa"/>
          </w:tcPr>
          <w:p w14:paraId="4EEE3E8C"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4037DB96" w14:textId="77777777" w:rsidTr="005943DF">
        <w:tc>
          <w:tcPr>
            <w:tcW w:w="8313" w:type="dxa"/>
          </w:tcPr>
          <w:p w14:paraId="1D8A1680"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öğretim elemanlarının öğretim yetkinliğini geliştirmek üzere uygulamalar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vardır.   </w:t>
            </w:r>
          </w:p>
        </w:tc>
        <w:tc>
          <w:tcPr>
            <w:tcW w:w="1687" w:type="dxa"/>
          </w:tcPr>
          <w:p w14:paraId="558DE931" w14:textId="77777777" w:rsidR="00B57D0F" w:rsidRPr="005943DF" w:rsidRDefault="00B57D0F" w:rsidP="00731E04">
            <w:pPr>
              <w:spacing w:after="7"/>
              <w:jc w:val="both"/>
              <w:rPr>
                <w:rFonts w:ascii="Times New Roman" w:hAnsi="Times New Roman" w:cs="Times New Roman"/>
                <w:color w:val="000000" w:themeColor="text1"/>
                <w:sz w:val="20"/>
                <w:szCs w:val="20"/>
                <w:lang w:val="tr-TR"/>
              </w:rPr>
            </w:pPr>
          </w:p>
        </w:tc>
      </w:tr>
      <w:tr w:rsidR="00B57D0F" w:rsidRPr="005943DF" w14:paraId="29CD3A30" w14:textId="77777777" w:rsidTr="005943DF">
        <w:tc>
          <w:tcPr>
            <w:tcW w:w="8313" w:type="dxa"/>
          </w:tcPr>
          <w:p w14:paraId="39EFDAB7" w14:textId="77777777" w:rsidR="00B57D0F" w:rsidRPr="005943DF" w:rsidRDefault="00B57D0F" w:rsidP="00731E04">
            <w:pPr>
              <w:spacing w:line="266"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Öğretim yetkinliğini geliştirme uygulamalarından elde edilen bulgular izlenmekte ve izlem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sonuçları öğretim elamanları ile birlikte irdelenerek önlemler alınmaktadır.   </w:t>
            </w:r>
          </w:p>
        </w:tc>
        <w:tc>
          <w:tcPr>
            <w:tcW w:w="1687" w:type="dxa"/>
          </w:tcPr>
          <w:p w14:paraId="41A6746C"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3E39C875" w14:textId="77777777" w:rsidTr="005943DF">
        <w:tc>
          <w:tcPr>
            <w:tcW w:w="8313" w:type="dxa"/>
          </w:tcPr>
          <w:p w14:paraId="413E0CF1"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687" w:type="dxa"/>
          </w:tcPr>
          <w:p w14:paraId="04835AA9"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bl>
    <w:p w14:paraId="4AFE98E2"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43BEDC5" w14:textId="77777777" w:rsidR="006F22A7" w:rsidRPr="005943DF" w:rsidRDefault="00000000" w:rsidP="00731E04">
      <w:pPr>
        <w:spacing w:before="4" w:line="269"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Eğiticilerin eğitimi uygulamalarına ilişkin planlamalara (kapsamı, veriliş yöntemi, katılım bilgileri  vb.) ait kanıtlar (Uzaktan eğitim uygulamaları dahil) </w:t>
      </w:r>
      <w:r w:rsidRPr="005943DF">
        <w:rPr>
          <w:rFonts w:ascii="Times New Roman" w:hAnsi="Times New Roman" w:cs="Times New Roman"/>
          <w:color w:val="000000"/>
          <w:sz w:val="20"/>
          <w:szCs w:val="20"/>
          <w:lang w:val="tr-TR"/>
        </w:rPr>
        <w:t xml:space="preserve">  </w:t>
      </w:r>
    </w:p>
    <w:p w14:paraId="2A1D65F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Öğrenme öğretme merkezi uygulamalarına ilişkin kanıtlar </w:t>
      </w:r>
      <w:r w:rsidRPr="005943DF">
        <w:rPr>
          <w:rFonts w:ascii="Times New Roman" w:hAnsi="Times New Roman" w:cs="Times New Roman"/>
          <w:color w:val="000000"/>
          <w:sz w:val="20"/>
          <w:szCs w:val="20"/>
          <w:lang w:val="tr-TR"/>
        </w:rPr>
        <w:t xml:space="preserve">  </w:t>
      </w:r>
    </w:p>
    <w:p w14:paraId="44DDDF4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Eğiticilerin eğitimi uygulamalarına (kapsamı, veriliş yöntemi, katılım bilgileri vb.) ilişkin kanıtlar  (Uzaktan eğitim uygulamaları dahil) </w:t>
      </w:r>
      <w:r w:rsidRPr="005943DF">
        <w:rPr>
          <w:rFonts w:ascii="Times New Roman" w:hAnsi="Times New Roman" w:cs="Times New Roman"/>
          <w:color w:val="000000"/>
          <w:sz w:val="20"/>
          <w:szCs w:val="20"/>
          <w:lang w:val="tr-TR"/>
        </w:rPr>
        <w:t xml:space="preserve">  </w:t>
      </w:r>
    </w:p>
    <w:p w14:paraId="0ECB1D6E"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Eğiticilerin eğitimi dışında öğretim elemanı öğretim yetkinliğinin geliştirilmesine yönelik  uygulamalar </w:t>
      </w:r>
      <w:r w:rsidRPr="005943DF">
        <w:rPr>
          <w:rFonts w:ascii="Times New Roman" w:hAnsi="Times New Roman" w:cs="Times New Roman"/>
          <w:color w:val="000000"/>
          <w:sz w:val="20"/>
          <w:szCs w:val="20"/>
          <w:lang w:val="tr-TR"/>
        </w:rPr>
        <w:t xml:space="preserve">  </w:t>
      </w:r>
    </w:p>
    <w:p w14:paraId="2134C3C1"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kadrosunun eğitim-öğretim performansını izleme süreçlerini gösteren belgeler ve  dokümanlar </w:t>
      </w:r>
      <w:r w:rsidRPr="005943DF">
        <w:rPr>
          <w:rFonts w:ascii="Times New Roman" w:hAnsi="Times New Roman" w:cs="Times New Roman"/>
          <w:color w:val="000000"/>
          <w:sz w:val="20"/>
          <w:szCs w:val="20"/>
          <w:lang w:val="tr-TR"/>
        </w:rPr>
        <w:t xml:space="preserve">  </w:t>
      </w:r>
    </w:p>
    <w:p w14:paraId="00467ED6"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elemanlarının izleme ve iyileştirme süreçlerine katılımını gösteren kanıtlar </w:t>
      </w:r>
      <w:r w:rsidRPr="005943DF">
        <w:rPr>
          <w:rFonts w:ascii="Times New Roman" w:hAnsi="Times New Roman" w:cs="Times New Roman"/>
          <w:color w:val="000000"/>
          <w:sz w:val="20"/>
          <w:szCs w:val="20"/>
          <w:lang w:val="tr-TR"/>
        </w:rPr>
        <w:t xml:space="preserve">  </w:t>
      </w:r>
    </w:p>
    <w:p w14:paraId="2B7C824E"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yetkinliği geliştirme süreçlerine ilişkin izleme ve iyileştirme kanıtları </w:t>
      </w:r>
      <w:r w:rsidRPr="005943DF">
        <w:rPr>
          <w:rFonts w:ascii="Times New Roman" w:hAnsi="Times New Roman" w:cs="Times New Roman"/>
          <w:color w:val="000000"/>
          <w:sz w:val="20"/>
          <w:szCs w:val="20"/>
          <w:lang w:val="tr-TR"/>
        </w:rPr>
        <w:t xml:space="preserve">  </w:t>
      </w:r>
    </w:p>
    <w:p w14:paraId="629FA468"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2173093E" w14:textId="77777777" w:rsidR="006F22A7" w:rsidRPr="005943DF" w:rsidRDefault="006F22A7" w:rsidP="00731E04">
      <w:pPr>
        <w:spacing w:after="126"/>
        <w:jc w:val="both"/>
        <w:rPr>
          <w:rFonts w:ascii="Times New Roman" w:hAnsi="Times New Roman" w:cs="Times New Roman"/>
          <w:color w:val="000000" w:themeColor="text1"/>
          <w:sz w:val="20"/>
          <w:szCs w:val="20"/>
          <w:lang w:val="tr-TR"/>
        </w:rPr>
      </w:pPr>
    </w:p>
    <w:p w14:paraId="553652BC"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B.4.3. Eğitim faaliyetlerine yönelik teşvik ve ödüllendirme </w:t>
      </w:r>
      <w:r w:rsidRPr="005943DF">
        <w:rPr>
          <w:rFonts w:ascii="Times New Roman" w:hAnsi="Times New Roman" w:cs="Times New Roman"/>
          <w:color w:val="000000"/>
          <w:sz w:val="20"/>
          <w:szCs w:val="20"/>
          <w:lang w:val="tr-TR"/>
        </w:rPr>
        <w:t xml:space="preserve">  </w:t>
      </w:r>
    </w:p>
    <w:p w14:paraId="2010CD84" w14:textId="77777777" w:rsidR="006F22A7" w:rsidRPr="005943DF" w:rsidRDefault="00000000" w:rsidP="00731E04">
      <w:pPr>
        <w:spacing w:before="5" w:line="268" w:lineRule="exact"/>
        <w:ind w:left="896" w:right="872"/>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Öğretim elemanları için yaratıcı/yenilikçi eğitimi uygulamalarını ve bu alanda rekabeti arttırmak üzere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 eğitim ödülü” gibi teşvik ve ödüllendirme süreçleri vardır. Eğitim ve öğretimi önceliklendirmek  üzere atama ve yükseltme kriterlerinde yaratıcı eğitim faaliyetlerine yer verilir.   </w:t>
      </w:r>
    </w:p>
    <w:tbl>
      <w:tblPr>
        <w:tblStyle w:val="TabloKlavuzu"/>
        <w:tblW w:w="0" w:type="auto"/>
        <w:tblInd w:w="896" w:type="dxa"/>
        <w:tblLook w:val="04A0" w:firstRow="1" w:lastRow="0" w:firstColumn="1" w:lastColumn="0" w:noHBand="0" w:noVBand="1"/>
      </w:tblPr>
      <w:tblGrid>
        <w:gridCol w:w="8738"/>
        <w:gridCol w:w="1262"/>
      </w:tblGrid>
      <w:tr w:rsidR="00B57D0F" w:rsidRPr="005943DF" w14:paraId="6290AA2B" w14:textId="77777777" w:rsidTr="005943DF">
        <w:tc>
          <w:tcPr>
            <w:tcW w:w="8738" w:type="dxa"/>
          </w:tcPr>
          <w:p w14:paraId="447A1B85" w14:textId="77777777" w:rsidR="00B57D0F" w:rsidRPr="005943DF" w:rsidRDefault="00B57D0F" w:rsidP="00731E04">
            <w:pPr>
              <w:spacing w:before="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Öğretim kadrosuna yönelik teşvik ve ödüllendirilme mekanizmaları bulunmamaktadır.   </w:t>
            </w:r>
          </w:p>
        </w:tc>
        <w:tc>
          <w:tcPr>
            <w:tcW w:w="1262" w:type="dxa"/>
          </w:tcPr>
          <w:p w14:paraId="1B7E97C2"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6F85894E" w14:textId="77777777" w:rsidTr="005943DF">
        <w:tc>
          <w:tcPr>
            <w:tcW w:w="8738" w:type="dxa"/>
          </w:tcPr>
          <w:p w14:paraId="62DD1267"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Teşvik ve ödüllendirme mekanizmalarının; yetkinlik temelli, adil ve şeffaf biçimde oluşturulmasına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yönelik planlar bulunmaktadır.   </w:t>
            </w:r>
          </w:p>
        </w:tc>
        <w:tc>
          <w:tcPr>
            <w:tcW w:w="1262" w:type="dxa"/>
          </w:tcPr>
          <w:p w14:paraId="5617F101"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007B12E4" w14:textId="77777777" w:rsidTr="005943DF">
        <w:tc>
          <w:tcPr>
            <w:tcW w:w="8738" w:type="dxa"/>
          </w:tcPr>
          <w:p w14:paraId="70F15C49"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Teşvik ve ödüllendirme uygulamaları kurum geneline yayılmıştır.</w:t>
            </w:r>
            <w:r w:rsidRPr="005943DF">
              <w:rPr>
                <w:rFonts w:ascii="Times New Roman" w:hAnsi="Times New Roman" w:cs="Times New Roman"/>
                <w:sz w:val="20"/>
                <w:szCs w:val="20"/>
              </w:rPr>
              <w:t xml:space="preserve"> </w:t>
            </w:r>
          </w:p>
        </w:tc>
        <w:tc>
          <w:tcPr>
            <w:tcW w:w="1262" w:type="dxa"/>
          </w:tcPr>
          <w:p w14:paraId="766E4C89" w14:textId="77777777" w:rsidR="00B57D0F" w:rsidRPr="005943DF" w:rsidRDefault="00B57D0F" w:rsidP="00731E04">
            <w:pPr>
              <w:spacing w:after="38"/>
              <w:jc w:val="both"/>
              <w:rPr>
                <w:rFonts w:ascii="Times New Roman" w:hAnsi="Times New Roman" w:cs="Times New Roman"/>
                <w:color w:val="000000" w:themeColor="text1"/>
                <w:sz w:val="20"/>
                <w:szCs w:val="20"/>
                <w:lang w:val="tr-TR"/>
              </w:rPr>
            </w:pPr>
          </w:p>
        </w:tc>
      </w:tr>
      <w:tr w:rsidR="00B57D0F" w:rsidRPr="005943DF" w14:paraId="5D397EA0" w14:textId="77777777" w:rsidTr="005943DF">
        <w:tc>
          <w:tcPr>
            <w:tcW w:w="8738" w:type="dxa"/>
          </w:tcPr>
          <w:p w14:paraId="0C9076B2"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Teşvik ve ödül uygulamaları izlenmekte ve iyileştirilmektedir.</w:t>
            </w:r>
            <w:r w:rsidRPr="005943DF">
              <w:rPr>
                <w:rFonts w:ascii="Times New Roman" w:hAnsi="Times New Roman" w:cs="Times New Roman"/>
                <w:sz w:val="20"/>
                <w:szCs w:val="20"/>
              </w:rPr>
              <w:t xml:space="preserve"> </w:t>
            </w:r>
          </w:p>
        </w:tc>
        <w:tc>
          <w:tcPr>
            <w:tcW w:w="1262" w:type="dxa"/>
          </w:tcPr>
          <w:p w14:paraId="1D26312E"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459CA272" w14:textId="77777777" w:rsidTr="005943DF">
        <w:tc>
          <w:tcPr>
            <w:tcW w:w="8738" w:type="dxa"/>
          </w:tcPr>
          <w:p w14:paraId="01BB9835"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262" w:type="dxa"/>
          </w:tcPr>
          <w:p w14:paraId="14CADD68"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36DCB6FA"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4C64734E"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44A8530C" w14:textId="77777777" w:rsidR="006F22A7" w:rsidRPr="005943DF" w:rsidRDefault="00000000" w:rsidP="00731E04">
      <w:pPr>
        <w:spacing w:before="5" w:line="268" w:lineRule="exact"/>
        <w:ind w:left="896" w:right="104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kadrosunun eğitim-öğretim performansını takdir etmek, tanımak ve ödüllendirmek için  kurumun geneline yayılmış teşvik mekanizmaları/tanımlı süreçler </w:t>
      </w:r>
      <w:r w:rsidRPr="005943DF">
        <w:rPr>
          <w:rFonts w:ascii="Times New Roman" w:hAnsi="Times New Roman" w:cs="Times New Roman"/>
          <w:color w:val="000000"/>
          <w:sz w:val="20"/>
          <w:szCs w:val="20"/>
          <w:lang w:val="tr-TR"/>
        </w:rPr>
        <w:t xml:space="preserve">  </w:t>
      </w:r>
    </w:p>
    <w:p w14:paraId="0886D9C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Bu alanda yürütülen faaliyetlere ilişkin uygulama örnekleri </w:t>
      </w:r>
      <w:r w:rsidRPr="005943DF">
        <w:rPr>
          <w:rFonts w:ascii="Times New Roman" w:hAnsi="Times New Roman" w:cs="Times New Roman"/>
          <w:color w:val="000000"/>
          <w:sz w:val="20"/>
          <w:szCs w:val="20"/>
          <w:lang w:val="tr-TR"/>
        </w:rPr>
        <w:t xml:space="preserve">  </w:t>
      </w:r>
    </w:p>
    <w:p w14:paraId="385DD97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kadrosunun eğitim faaliyetlerine yönelik teşvik ve ödüllendirmeye ilişkin kanıtlar </w:t>
      </w:r>
      <w:r w:rsidRPr="005943DF">
        <w:rPr>
          <w:rFonts w:ascii="Times New Roman" w:hAnsi="Times New Roman" w:cs="Times New Roman"/>
          <w:color w:val="000000"/>
          <w:sz w:val="20"/>
          <w:szCs w:val="20"/>
          <w:lang w:val="tr-TR"/>
        </w:rPr>
        <w:t xml:space="preserve">  </w:t>
      </w:r>
    </w:p>
    <w:p w14:paraId="036CCE8D" w14:textId="77777777" w:rsidR="006F22A7" w:rsidRPr="005943DF" w:rsidRDefault="00000000" w:rsidP="00731E04">
      <w:pPr>
        <w:spacing w:before="6" w:line="266" w:lineRule="exact"/>
        <w:ind w:left="896" w:right="104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Eğitim kadrosunun eğitim-öğretim performansını takdir-tanıma ve ödüllendirmek üzere yürütülen  faaliyetlere ilişkin izleme ve iyileştirme kanıtları </w:t>
      </w:r>
      <w:r w:rsidRPr="005943DF">
        <w:rPr>
          <w:rFonts w:ascii="Times New Roman" w:hAnsi="Times New Roman" w:cs="Times New Roman"/>
          <w:color w:val="000000"/>
          <w:sz w:val="20"/>
          <w:szCs w:val="20"/>
          <w:lang w:val="tr-TR"/>
        </w:rPr>
        <w:t xml:space="preserve">  </w:t>
      </w:r>
    </w:p>
    <w:p w14:paraId="003CB7AA" w14:textId="6B678DBA" w:rsidR="006F22A7" w:rsidRPr="005943DF" w:rsidRDefault="00000000" w:rsidP="00731E04">
      <w:pPr>
        <w:spacing w:before="5" w:line="268" w:lineRule="exact"/>
        <w:ind w:left="896" w:right="1042"/>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0CD3AA91"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50503265" w14:textId="5474B684"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22/</w:t>
      </w:r>
      <w:r w:rsidR="00975BAB">
        <w:rPr>
          <w:rFonts w:ascii="Times New Roman" w:hAnsi="Times New Roman" w:cs="Times New Roman"/>
          <w:color w:val="000000" w:themeColor="text1"/>
          <w:sz w:val="20"/>
          <w:szCs w:val="20"/>
          <w:lang w:val="tr-TR"/>
        </w:rPr>
        <w:t>30</w:t>
      </w:r>
    </w:p>
    <w:p w14:paraId="2FAA3A3D"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3D76128B" w14:textId="77777777" w:rsidR="006F22A7" w:rsidRDefault="006F22A7" w:rsidP="00731E04">
      <w:pPr>
        <w:spacing w:after="36"/>
        <w:jc w:val="both"/>
        <w:rPr>
          <w:rFonts w:ascii="Times New Roman" w:hAnsi="Times New Roman" w:cs="Times New Roman"/>
          <w:color w:val="000000" w:themeColor="text1"/>
          <w:sz w:val="20"/>
          <w:szCs w:val="20"/>
          <w:lang w:val="tr-TR"/>
        </w:rPr>
      </w:pPr>
    </w:p>
    <w:p w14:paraId="2688DEC4" w14:textId="77777777" w:rsidR="007A12F8" w:rsidRDefault="007A12F8" w:rsidP="00731E04">
      <w:pPr>
        <w:spacing w:after="36"/>
        <w:jc w:val="both"/>
        <w:rPr>
          <w:rFonts w:ascii="Times New Roman" w:hAnsi="Times New Roman" w:cs="Times New Roman"/>
          <w:color w:val="000000" w:themeColor="text1"/>
          <w:sz w:val="20"/>
          <w:szCs w:val="20"/>
          <w:lang w:val="tr-TR"/>
        </w:rPr>
      </w:pPr>
    </w:p>
    <w:p w14:paraId="287A713F" w14:textId="77777777" w:rsidR="007A12F8" w:rsidRDefault="007A12F8" w:rsidP="00731E04">
      <w:pPr>
        <w:spacing w:after="36"/>
        <w:jc w:val="both"/>
        <w:rPr>
          <w:rFonts w:ascii="Times New Roman" w:hAnsi="Times New Roman" w:cs="Times New Roman"/>
          <w:color w:val="000000" w:themeColor="text1"/>
          <w:sz w:val="20"/>
          <w:szCs w:val="20"/>
          <w:lang w:val="tr-TR"/>
        </w:rPr>
      </w:pPr>
    </w:p>
    <w:p w14:paraId="39E4F940" w14:textId="77777777" w:rsidR="007A12F8" w:rsidRDefault="007A12F8" w:rsidP="00731E04">
      <w:pPr>
        <w:spacing w:after="36"/>
        <w:jc w:val="both"/>
        <w:rPr>
          <w:rFonts w:ascii="Times New Roman" w:hAnsi="Times New Roman" w:cs="Times New Roman"/>
          <w:color w:val="000000" w:themeColor="text1"/>
          <w:sz w:val="20"/>
          <w:szCs w:val="20"/>
          <w:lang w:val="tr-TR"/>
        </w:rPr>
      </w:pPr>
    </w:p>
    <w:p w14:paraId="0B01FB6A" w14:textId="77777777" w:rsidR="007A12F8" w:rsidRDefault="007A12F8" w:rsidP="00731E04">
      <w:pPr>
        <w:spacing w:after="36"/>
        <w:jc w:val="both"/>
        <w:rPr>
          <w:rFonts w:ascii="Times New Roman" w:hAnsi="Times New Roman" w:cs="Times New Roman"/>
          <w:color w:val="000000" w:themeColor="text1"/>
          <w:sz w:val="20"/>
          <w:szCs w:val="20"/>
          <w:lang w:val="tr-TR"/>
        </w:rPr>
      </w:pPr>
    </w:p>
    <w:p w14:paraId="14A6712B" w14:textId="77777777" w:rsidR="007A12F8" w:rsidRPr="005943DF" w:rsidRDefault="007A12F8" w:rsidP="00731E04">
      <w:pPr>
        <w:spacing w:after="36"/>
        <w:jc w:val="both"/>
        <w:rPr>
          <w:rFonts w:ascii="Times New Roman" w:hAnsi="Times New Roman" w:cs="Times New Roman"/>
          <w:color w:val="000000" w:themeColor="text1"/>
          <w:sz w:val="20"/>
          <w:szCs w:val="20"/>
          <w:lang w:val="tr-TR"/>
        </w:rPr>
      </w:pPr>
    </w:p>
    <w:p w14:paraId="75B22560" w14:textId="77777777" w:rsidR="006F22A7" w:rsidRPr="005943DF" w:rsidRDefault="00000000" w:rsidP="00731E04">
      <w:pPr>
        <w:spacing w:line="331"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C.ARAŞTIRMA VE GELİŞTİRME   </w:t>
      </w:r>
    </w:p>
    <w:p w14:paraId="4E50CDA2" w14:textId="77777777" w:rsidR="006F22A7" w:rsidRPr="005943DF" w:rsidRDefault="00000000" w:rsidP="00731E04">
      <w:pPr>
        <w:spacing w:line="311" w:lineRule="exact"/>
        <w:ind w:left="896" w:right="838"/>
        <w:jc w:val="both"/>
        <w:rPr>
          <w:rFonts w:ascii="Times New Roman" w:hAnsi="Times New Roman" w:cs="Times New Roman"/>
          <w:color w:val="010302"/>
          <w:sz w:val="20"/>
          <w:szCs w:val="20"/>
        </w:rPr>
      </w:pPr>
      <w:r w:rsidRPr="005943DF">
        <w:rPr>
          <w:rFonts w:ascii="Times New Roman" w:hAnsi="Times New Roman" w:cs="Times New Roman"/>
          <w:b/>
          <w:bCs/>
          <w:color w:val="BE8F00"/>
          <w:sz w:val="20"/>
          <w:szCs w:val="20"/>
          <w:lang w:val="tr-TR"/>
        </w:rPr>
        <w:t xml:space="preserve">Sanat alanları bulunan yükseköğretim kurumlarında Araştırma ve Geliştirme başlığı altında sanat  faaliyetleri de bu kapsamda değerlendirilmelidir.   </w:t>
      </w:r>
    </w:p>
    <w:p w14:paraId="0CEDA023" w14:textId="77777777" w:rsidR="006F22A7" w:rsidRPr="005943DF" w:rsidRDefault="00000000" w:rsidP="00731E04">
      <w:pPr>
        <w:spacing w:before="2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C.1. Araştırma Süreçlerinin Yönetimi ve Araştırma Kaynakları </w:t>
      </w:r>
      <w:r w:rsidRPr="005943DF">
        <w:rPr>
          <w:rFonts w:ascii="Times New Roman" w:hAnsi="Times New Roman" w:cs="Times New Roman"/>
          <w:color w:val="000000"/>
          <w:sz w:val="20"/>
          <w:szCs w:val="20"/>
          <w:lang w:val="tr-TR"/>
        </w:rPr>
        <w:t xml:space="preserve">  </w:t>
      </w:r>
    </w:p>
    <w:p w14:paraId="132521DB" w14:textId="77777777" w:rsidR="006F22A7" w:rsidRPr="005943DF" w:rsidRDefault="00000000" w:rsidP="00731E04">
      <w:pPr>
        <w:spacing w:line="310"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  </w:t>
      </w:r>
    </w:p>
    <w:p w14:paraId="12907872" w14:textId="77777777" w:rsidR="006F22A7" w:rsidRPr="005943DF" w:rsidRDefault="00000000" w:rsidP="00731E04">
      <w:pPr>
        <w:spacing w:before="2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C.1.1. Araştırma süreçlerinin yönetimi </w:t>
      </w:r>
      <w:r w:rsidRPr="005943DF">
        <w:rPr>
          <w:rFonts w:ascii="Times New Roman" w:hAnsi="Times New Roman" w:cs="Times New Roman"/>
          <w:color w:val="000000"/>
          <w:sz w:val="20"/>
          <w:szCs w:val="20"/>
          <w:lang w:val="tr-TR"/>
        </w:rPr>
        <w:t xml:space="preserve">  </w:t>
      </w:r>
    </w:p>
    <w:p w14:paraId="4B69757F" w14:textId="77777777" w:rsidR="006F22A7" w:rsidRPr="005943DF" w:rsidRDefault="00000000" w:rsidP="00731E04">
      <w:pPr>
        <w:spacing w:line="311"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tbl>
      <w:tblPr>
        <w:tblStyle w:val="TabloKlavuzu"/>
        <w:tblW w:w="0" w:type="auto"/>
        <w:tblInd w:w="896" w:type="dxa"/>
        <w:tblLook w:val="04A0" w:firstRow="1" w:lastRow="0" w:firstColumn="1" w:lastColumn="0" w:noHBand="0" w:noVBand="1"/>
      </w:tblPr>
      <w:tblGrid>
        <w:gridCol w:w="9164"/>
        <w:gridCol w:w="836"/>
      </w:tblGrid>
      <w:tr w:rsidR="00B57D0F" w:rsidRPr="005943DF" w14:paraId="479F60FF" w14:textId="77777777" w:rsidTr="000C0A7B">
        <w:tc>
          <w:tcPr>
            <w:tcW w:w="9164" w:type="dxa"/>
          </w:tcPr>
          <w:p w14:paraId="100FBE15" w14:textId="77777777" w:rsidR="00B57D0F" w:rsidRPr="005943DF" w:rsidRDefault="00B57D0F" w:rsidP="000C0A7B">
            <w:pPr>
              <w:pStyle w:val="AralkYok"/>
              <w:rPr>
                <w:color w:val="010302"/>
              </w:rPr>
            </w:pPr>
            <w:r w:rsidRPr="005943DF">
              <w:rPr>
                <w:b/>
                <w:bCs/>
                <w:lang w:val="tr-TR"/>
              </w:rPr>
              <w:t>1</w:t>
            </w:r>
            <w:r w:rsidRPr="005943DF">
              <w:rPr>
                <w:b/>
                <w:bCs/>
                <w:spacing w:val="20"/>
                <w:lang w:val="tr-TR"/>
              </w:rPr>
              <w:t xml:space="preserve">  </w:t>
            </w:r>
            <w:r w:rsidRPr="005943DF">
              <w:rPr>
                <w:b/>
                <w:bCs/>
                <w:lang w:val="tr-TR"/>
              </w:rPr>
              <w:t>-</w:t>
            </w:r>
            <w:r w:rsidRPr="005943DF">
              <w:rPr>
                <w:b/>
                <w:bCs/>
                <w:spacing w:val="20"/>
                <w:lang w:val="tr-TR"/>
              </w:rPr>
              <w:t xml:space="preserve">  </w:t>
            </w:r>
            <w:r w:rsidRPr="005943DF">
              <w:rPr>
                <w:lang w:val="tr-TR"/>
              </w:rPr>
              <w:t>Kurumda</w:t>
            </w:r>
            <w:r w:rsidRPr="005943DF">
              <w:rPr>
                <w:spacing w:val="19"/>
                <w:lang w:val="tr-TR"/>
              </w:rPr>
              <w:t xml:space="preserve">  </w:t>
            </w:r>
            <w:r w:rsidRPr="005943DF">
              <w:rPr>
                <w:lang w:val="tr-TR"/>
              </w:rPr>
              <w:t>araştırma</w:t>
            </w:r>
            <w:r w:rsidRPr="005943DF">
              <w:rPr>
                <w:spacing w:val="19"/>
                <w:lang w:val="tr-TR"/>
              </w:rPr>
              <w:t xml:space="preserve">  </w:t>
            </w:r>
            <w:r w:rsidRPr="005943DF">
              <w:rPr>
                <w:lang w:val="tr-TR"/>
              </w:rPr>
              <w:t>süreçlerinin</w:t>
            </w:r>
            <w:r w:rsidRPr="005943DF">
              <w:rPr>
                <w:spacing w:val="19"/>
                <w:lang w:val="tr-TR"/>
              </w:rPr>
              <w:t xml:space="preserve">  </w:t>
            </w:r>
            <w:r w:rsidRPr="005943DF">
              <w:rPr>
                <w:lang w:val="tr-TR"/>
              </w:rPr>
              <w:t>yönetimi</w:t>
            </w:r>
            <w:r w:rsidRPr="005943DF">
              <w:rPr>
                <w:spacing w:val="19"/>
                <w:lang w:val="tr-TR"/>
              </w:rPr>
              <w:t xml:space="preserve">  </w:t>
            </w:r>
            <w:r w:rsidRPr="005943DF">
              <w:rPr>
                <w:lang w:val="tr-TR"/>
              </w:rPr>
              <w:t>ve</w:t>
            </w:r>
            <w:r w:rsidRPr="005943DF">
              <w:rPr>
                <w:spacing w:val="19"/>
                <w:lang w:val="tr-TR"/>
              </w:rPr>
              <w:t xml:space="preserve">  </w:t>
            </w:r>
            <w:r w:rsidRPr="005943DF">
              <w:rPr>
                <w:lang w:val="tr-TR"/>
              </w:rPr>
              <w:t>organizasyonel</w:t>
            </w:r>
            <w:r w:rsidRPr="005943DF">
              <w:rPr>
                <w:spacing w:val="20"/>
                <w:lang w:val="tr-TR"/>
              </w:rPr>
              <w:t xml:space="preserve">  </w:t>
            </w:r>
            <w:r w:rsidRPr="005943DF">
              <w:rPr>
                <w:lang w:val="tr-TR"/>
              </w:rPr>
              <w:t>yapısına</w:t>
            </w:r>
            <w:r w:rsidRPr="005943DF">
              <w:rPr>
                <w:spacing w:val="19"/>
                <w:lang w:val="tr-TR"/>
              </w:rPr>
              <w:t xml:space="preserve">  </w:t>
            </w:r>
            <w:r w:rsidRPr="005943DF">
              <w:rPr>
                <w:lang w:val="tr-TR"/>
              </w:rPr>
              <w:t>ilişkin</w:t>
            </w:r>
            <w:r w:rsidRPr="005943DF">
              <w:rPr>
                <w:spacing w:val="19"/>
                <w:lang w:val="tr-TR"/>
              </w:rPr>
              <w:t xml:space="preserve">  </w:t>
            </w:r>
            <w:r w:rsidRPr="005943DF">
              <w:rPr>
                <w:lang w:val="tr-TR"/>
              </w:rPr>
              <w:t>bir</w:t>
            </w:r>
            <w:r w:rsidRPr="005943DF">
              <w:rPr>
                <w:spacing w:val="19"/>
                <w:lang w:val="tr-TR"/>
              </w:rPr>
              <w:t xml:space="preserve">  </w:t>
            </w:r>
            <w:r w:rsidRPr="005943DF">
              <w:rPr>
                <w:spacing w:val="-3"/>
                <w:lang w:val="tr-TR"/>
              </w:rPr>
              <w:t>planlama</w:t>
            </w:r>
            <w:r w:rsidRPr="005943DF">
              <w:t xml:space="preserve"> </w:t>
            </w:r>
            <w:r w:rsidRPr="005943DF">
              <w:rPr>
                <w:lang w:val="tr-TR"/>
              </w:rPr>
              <w:t xml:space="preserve">bulunmamaktadır.   </w:t>
            </w:r>
          </w:p>
        </w:tc>
        <w:tc>
          <w:tcPr>
            <w:tcW w:w="836" w:type="dxa"/>
          </w:tcPr>
          <w:p w14:paraId="46FBDECE" w14:textId="77777777" w:rsidR="00B57D0F" w:rsidRPr="005943DF" w:rsidRDefault="00B57D0F" w:rsidP="00731E04">
            <w:pPr>
              <w:spacing w:after="3"/>
              <w:jc w:val="both"/>
              <w:rPr>
                <w:rFonts w:ascii="Times New Roman" w:hAnsi="Times New Roman" w:cs="Times New Roman"/>
                <w:color w:val="000000" w:themeColor="text1"/>
                <w:sz w:val="20"/>
                <w:szCs w:val="20"/>
                <w:lang w:val="tr-TR"/>
              </w:rPr>
            </w:pPr>
          </w:p>
        </w:tc>
      </w:tr>
      <w:tr w:rsidR="00B57D0F" w:rsidRPr="005943DF" w14:paraId="4915F344" w14:textId="77777777" w:rsidTr="000C0A7B">
        <w:tc>
          <w:tcPr>
            <w:tcW w:w="9164" w:type="dxa"/>
          </w:tcPr>
          <w:p w14:paraId="48590083" w14:textId="77777777" w:rsidR="00B57D0F" w:rsidRPr="005943DF" w:rsidRDefault="00B57D0F" w:rsidP="000C0A7B">
            <w:pPr>
              <w:pStyle w:val="AralkYok"/>
              <w:rPr>
                <w:color w:val="010302"/>
              </w:rPr>
            </w:pPr>
            <w:r w:rsidRPr="005943DF">
              <w:rPr>
                <w:b/>
                <w:bCs/>
                <w:lang w:val="tr-TR"/>
              </w:rPr>
              <w:t xml:space="preserve">2 - </w:t>
            </w:r>
            <w:r w:rsidRPr="005943DF">
              <w:rPr>
                <w:lang w:val="tr-TR"/>
              </w:rPr>
              <w:t>Kurumun araştırma süreçlerinin yönetimi ve organizasyonel yapısına ilişkin yönlendirme ve motive</w:t>
            </w:r>
            <w:r w:rsidRPr="005943DF">
              <w:t xml:space="preserve"> </w:t>
            </w:r>
            <w:r w:rsidRPr="005943DF">
              <w:rPr>
                <w:lang w:val="tr-TR"/>
              </w:rPr>
              <w:t xml:space="preserve">etme gibi hususları dikkate alan planlamaları bulunmaktadır.   </w:t>
            </w:r>
          </w:p>
        </w:tc>
        <w:tc>
          <w:tcPr>
            <w:tcW w:w="836" w:type="dxa"/>
          </w:tcPr>
          <w:p w14:paraId="19756E52"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1AB41BEE" w14:textId="77777777" w:rsidTr="000C0A7B">
        <w:tc>
          <w:tcPr>
            <w:tcW w:w="9164" w:type="dxa"/>
          </w:tcPr>
          <w:p w14:paraId="6A22495F" w14:textId="77777777" w:rsidR="00B57D0F" w:rsidRPr="005943DF" w:rsidRDefault="00B57D0F" w:rsidP="000C0A7B">
            <w:pPr>
              <w:pStyle w:val="AralkYok"/>
              <w:rPr>
                <w:color w:val="010302"/>
              </w:rPr>
            </w:pPr>
            <w:r w:rsidRPr="005943DF">
              <w:rPr>
                <w:b/>
                <w:bCs/>
                <w:lang w:val="tr-TR"/>
              </w:rPr>
              <w:t>3</w:t>
            </w:r>
            <w:r w:rsidRPr="005943DF">
              <w:rPr>
                <w:b/>
                <w:bCs/>
                <w:spacing w:val="43"/>
                <w:lang w:val="tr-TR"/>
              </w:rPr>
              <w:t xml:space="preserve"> </w:t>
            </w:r>
            <w:r w:rsidRPr="005943DF">
              <w:rPr>
                <w:b/>
                <w:bCs/>
                <w:lang w:val="tr-TR"/>
              </w:rPr>
              <w:t>-</w:t>
            </w:r>
            <w:r w:rsidRPr="005943DF">
              <w:rPr>
                <w:b/>
                <w:bCs/>
                <w:spacing w:val="43"/>
                <w:lang w:val="tr-TR"/>
              </w:rPr>
              <w:t xml:space="preserve"> </w:t>
            </w:r>
            <w:r w:rsidRPr="005943DF">
              <w:rPr>
                <w:lang w:val="tr-TR"/>
              </w:rPr>
              <w:t>Kurumun</w:t>
            </w:r>
            <w:r w:rsidRPr="005943DF">
              <w:rPr>
                <w:spacing w:val="43"/>
                <w:lang w:val="tr-TR"/>
              </w:rPr>
              <w:t xml:space="preserve"> </w:t>
            </w:r>
            <w:r w:rsidRPr="005943DF">
              <w:rPr>
                <w:lang w:val="tr-TR"/>
              </w:rPr>
              <w:t>genelinde</w:t>
            </w:r>
            <w:r w:rsidRPr="005943DF">
              <w:rPr>
                <w:spacing w:val="41"/>
                <w:lang w:val="tr-TR"/>
              </w:rPr>
              <w:t xml:space="preserve"> </w:t>
            </w:r>
            <w:r w:rsidRPr="005943DF">
              <w:rPr>
                <w:lang w:val="tr-TR"/>
              </w:rPr>
              <w:t>araştırma</w:t>
            </w:r>
            <w:r w:rsidRPr="005943DF">
              <w:rPr>
                <w:spacing w:val="43"/>
                <w:lang w:val="tr-TR"/>
              </w:rPr>
              <w:t xml:space="preserve"> </w:t>
            </w:r>
            <w:r w:rsidRPr="005943DF">
              <w:rPr>
                <w:lang w:val="tr-TR"/>
              </w:rPr>
              <w:t>süreçlerin</w:t>
            </w:r>
            <w:r w:rsidRPr="005943DF">
              <w:rPr>
                <w:spacing w:val="41"/>
                <w:lang w:val="tr-TR"/>
              </w:rPr>
              <w:t xml:space="preserve"> </w:t>
            </w:r>
            <w:r w:rsidRPr="005943DF">
              <w:rPr>
                <w:lang w:val="tr-TR"/>
              </w:rPr>
              <w:t>yönetimi</w:t>
            </w:r>
            <w:r w:rsidRPr="005943DF">
              <w:rPr>
                <w:spacing w:val="43"/>
                <w:lang w:val="tr-TR"/>
              </w:rPr>
              <w:t xml:space="preserve"> </w:t>
            </w:r>
            <w:r w:rsidRPr="005943DF">
              <w:rPr>
                <w:lang w:val="tr-TR"/>
              </w:rPr>
              <w:t>ve</w:t>
            </w:r>
            <w:r w:rsidRPr="005943DF">
              <w:rPr>
                <w:spacing w:val="41"/>
                <w:lang w:val="tr-TR"/>
              </w:rPr>
              <w:t xml:space="preserve"> </w:t>
            </w:r>
            <w:r w:rsidRPr="005943DF">
              <w:rPr>
                <w:lang w:val="tr-TR"/>
              </w:rPr>
              <w:t>organizasyonel</w:t>
            </w:r>
            <w:r w:rsidRPr="005943DF">
              <w:rPr>
                <w:spacing w:val="41"/>
                <w:lang w:val="tr-TR"/>
              </w:rPr>
              <w:t xml:space="preserve"> </w:t>
            </w:r>
            <w:r w:rsidRPr="005943DF">
              <w:rPr>
                <w:lang w:val="tr-TR"/>
              </w:rPr>
              <w:t>yapısı</w:t>
            </w:r>
            <w:r w:rsidRPr="005943DF">
              <w:rPr>
                <w:spacing w:val="44"/>
                <w:lang w:val="tr-TR"/>
              </w:rPr>
              <w:t xml:space="preserve"> </w:t>
            </w:r>
            <w:r w:rsidRPr="005943DF">
              <w:rPr>
                <w:lang w:val="tr-TR"/>
              </w:rPr>
              <w:t>kurumsal</w:t>
            </w:r>
            <w:r w:rsidRPr="005943DF">
              <w:rPr>
                <w:spacing w:val="43"/>
                <w:lang w:val="tr-TR"/>
              </w:rPr>
              <w:t xml:space="preserve"> </w:t>
            </w:r>
            <w:r w:rsidRPr="005943DF">
              <w:rPr>
                <w:spacing w:val="-3"/>
                <w:lang w:val="tr-TR"/>
              </w:rPr>
              <w:t>tercihler</w:t>
            </w:r>
            <w:r w:rsidRPr="005943DF">
              <w:t xml:space="preserve"> </w:t>
            </w:r>
            <w:r w:rsidRPr="005943DF">
              <w:rPr>
                <w:lang w:val="tr-TR"/>
              </w:rPr>
              <w:t xml:space="preserve">yönünde uygulanmaktadır.   </w:t>
            </w:r>
          </w:p>
        </w:tc>
        <w:tc>
          <w:tcPr>
            <w:tcW w:w="836" w:type="dxa"/>
          </w:tcPr>
          <w:p w14:paraId="4065C144"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36F309E3" w14:textId="77777777" w:rsidTr="000C0A7B">
        <w:tc>
          <w:tcPr>
            <w:tcW w:w="9164" w:type="dxa"/>
          </w:tcPr>
          <w:p w14:paraId="0AA04538" w14:textId="77777777" w:rsidR="00B57D0F" w:rsidRPr="005943DF" w:rsidRDefault="00B57D0F" w:rsidP="000C0A7B">
            <w:pPr>
              <w:pStyle w:val="AralkYok"/>
              <w:rPr>
                <w:color w:val="010302"/>
              </w:rPr>
            </w:pPr>
            <w:r w:rsidRPr="005943DF">
              <w:rPr>
                <w:b/>
                <w:bCs/>
                <w:lang w:val="tr-TR"/>
              </w:rPr>
              <w:t>4</w:t>
            </w:r>
            <w:r w:rsidRPr="005943DF">
              <w:rPr>
                <w:b/>
                <w:bCs/>
                <w:spacing w:val="31"/>
                <w:lang w:val="tr-TR"/>
              </w:rPr>
              <w:t xml:space="preserve"> </w:t>
            </w:r>
            <w:r w:rsidRPr="005943DF">
              <w:rPr>
                <w:b/>
                <w:bCs/>
                <w:lang w:val="tr-TR"/>
              </w:rPr>
              <w:t>-</w:t>
            </w:r>
            <w:r w:rsidRPr="005943DF">
              <w:rPr>
                <w:b/>
                <w:bCs/>
                <w:spacing w:val="31"/>
                <w:lang w:val="tr-TR"/>
              </w:rPr>
              <w:t xml:space="preserve"> </w:t>
            </w:r>
            <w:r w:rsidRPr="005943DF">
              <w:rPr>
                <w:lang w:val="tr-TR"/>
              </w:rPr>
              <w:t>Kurumda</w:t>
            </w:r>
            <w:r w:rsidRPr="005943DF">
              <w:rPr>
                <w:spacing w:val="31"/>
                <w:lang w:val="tr-TR"/>
              </w:rPr>
              <w:t xml:space="preserve"> </w:t>
            </w:r>
            <w:r w:rsidRPr="005943DF">
              <w:rPr>
                <w:lang w:val="tr-TR"/>
              </w:rPr>
              <w:t>araştırma</w:t>
            </w:r>
            <w:r w:rsidRPr="005943DF">
              <w:rPr>
                <w:spacing w:val="31"/>
                <w:lang w:val="tr-TR"/>
              </w:rPr>
              <w:t xml:space="preserve"> </w:t>
            </w:r>
            <w:r w:rsidRPr="005943DF">
              <w:rPr>
                <w:lang w:val="tr-TR"/>
              </w:rPr>
              <w:t>süreçlerinin</w:t>
            </w:r>
            <w:r w:rsidRPr="005943DF">
              <w:rPr>
                <w:spacing w:val="29"/>
                <w:lang w:val="tr-TR"/>
              </w:rPr>
              <w:t xml:space="preserve"> </w:t>
            </w:r>
            <w:r w:rsidRPr="005943DF">
              <w:rPr>
                <w:lang w:val="tr-TR"/>
              </w:rPr>
              <w:t>yönetimi</w:t>
            </w:r>
            <w:r w:rsidRPr="005943DF">
              <w:rPr>
                <w:spacing w:val="28"/>
                <w:lang w:val="tr-TR"/>
              </w:rPr>
              <w:t xml:space="preserve"> </w:t>
            </w:r>
            <w:r w:rsidRPr="005943DF">
              <w:rPr>
                <w:lang w:val="tr-TR"/>
              </w:rPr>
              <w:t>ve</w:t>
            </w:r>
            <w:r w:rsidRPr="005943DF">
              <w:rPr>
                <w:spacing w:val="31"/>
                <w:lang w:val="tr-TR"/>
              </w:rPr>
              <w:t xml:space="preserve"> </w:t>
            </w:r>
            <w:r w:rsidRPr="005943DF">
              <w:rPr>
                <w:lang w:val="tr-TR"/>
              </w:rPr>
              <w:t>organizasyonel</w:t>
            </w:r>
            <w:r w:rsidRPr="005943DF">
              <w:rPr>
                <w:spacing w:val="31"/>
                <w:lang w:val="tr-TR"/>
              </w:rPr>
              <w:t xml:space="preserve"> </w:t>
            </w:r>
            <w:r w:rsidRPr="005943DF">
              <w:rPr>
                <w:lang w:val="tr-TR"/>
              </w:rPr>
              <w:t>yapısının</w:t>
            </w:r>
            <w:r w:rsidRPr="005943DF">
              <w:rPr>
                <w:spacing w:val="31"/>
                <w:lang w:val="tr-TR"/>
              </w:rPr>
              <w:t xml:space="preserve"> </w:t>
            </w:r>
            <w:r w:rsidRPr="005943DF">
              <w:rPr>
                <w:lang w:val="tr-TR"/>
              </w:rPr>
              <w:t>işlerliği</w:t>
            </w:r>
            <w:r w:rsidRPr="005943DF">
              <w:rPr>
                <w:spacing w:val="31"/>
                <w:lang w:val="tr-TR"/>
              </w:rPr>
              <w:t xml:space="preserve"> </w:t>
            </w:r>
            <w:r w:rsidRPr="005943DF">
              <w:rPr>
                <w:lang w:val="tr-TR"/>
              </w:rPr>
              <w:t>ile</w:t>
            </w:r>
            <w:r w:rsidRPr="005943DF">
              <w:rPr>
                <w:spacing w:val="32"/>
                <w:lang w:val="tr-TR"/>
              </w:rPr>
              <w:t xml:space="preserve"> </w:t>
            </w:r>
            <w:r w:rsidRPr="005943DF">
              <w:rPr>
                <w:lang w:val="tr-TR"/>
              </w:rPr>
              <w:t>ilişkili</w:t>
            </w:r>
            <w:r w:rsidRPr="005943DF">
              <w:rPr>
                <w:spacing w:val="29"/>
                <w:lang w:val="tr-TR"/>
              </w:rPr>
              <w:t xml:space="preserve"> </w:t>
            </w:r>
            <w:r w:rsidRPr="005943DF">
              <w:rPr>
                <w:spacing w:val="-3"/>
                <w:lang w:val="tr-TR"/>
              </w:rPr>
              <w:t>sonuçlar</w:t>
            </w:r>
            <w:r w:rsidRPr="005943DF">
              <w:t xml:space="preserve"> </w:t>
            </w:r>
            <w:r w:rsidRPr="005943DF">
              <w:rPr>
                <w:lang w:val="tr-TR"/>
              </w:rPr>
              <w:t xml:space="preserve">izlenmekte ve önlemler alınmaktadır.   </w:t>
            </w:r>
          </w:p>
        </w:tc>
        <w:tc>
          <w:tcPr>
            <w:tcW w:w="836" w:type="dxa"/>
          </w:tcPr>
          <w:p w14:paraId="418C1AF5" w14:textId="77777777" w:rsidR="00B57D0F" w:rsidRPr="005943DF" w:rsidRDefault="00B57D0F" w:rsidP="00731E04">
            <w:pPr>
              <w:spacing w:after="243"/>
              <w:jc w:val="both"/>
              <w:rPr>
                <w:rFonts w:ascii="Times New Roman" w:hAnsi="Times New Roman" w:cs="Times New Roman"/>
                <w:color w:val="000000" w:themeColor="text1"/>
                <w:sz w:val="20"/>
                <w:szCs w:val="20"/>
                <w:lang w:val="tr-TR"/>
              </w:rPr>
            </w:pPr>
          </w:p>
        </w:tc>
      </w:tr>
      <w:tr w:rsidR="00B57D0F" w:rsidRPr="005943DF" w14:paraId="71327CE0" w14:textId="77777777" w:rsidTr="000C0A7B">
        <w:tc>
          <w:tcPr>
            <w:tcW w:w="9164" w:type="dxa"/>
          </w:tcPr>
          <w:p w14:paraId="24CF1DFC" w14:textId="77777777" w:rsidR="00B57D0F" w:rsidRPr="005943DF" w:rsidRDefault="00B57D0F" w:rsidP="000C0A7B">
            <w:pPr>
              <w:pStyle w:val="AralkYok"/>
              <w:rPr>
                <w:color w:val="010302"/>
              </w:rPr>
            </w:pPr>
            <w:r w:rsidRPr="005943DF">
              <w:rPr>
                <w:b/>
                <w:bCs/>
                <w:lang w:val="tr-TR"/>
              </w:rPr>
              <w:t xml:space="preserve">5 - </w:t>
            </w:r>
            <w:r w:rsidRPr="005943DF">
              <w:rPr>
                <w:spacing w:val="-1"/>
                <w:lang w:val="tr-TR"/>
              </w:rPr>
              <w:t>İçselleştirilmiş, sistematik, sürdürülebilir ve örnek gösterilebilir uygulamalar bulunmaktadır.</w:t>
            </w:r>
            <w:r w:rsidRPr="005943DF">
              <w:t xml:space="preserve"> </w:t>
            </w:r>
          </w:p>
        </w:tc>
        <w:tc>
          <w:tcPr>
            <w:tcW w:w="836" w:type="dxa"/>
          </w:tcPr>
          <w:p w14:paraId="38BE2231" w14:textId="77777777" w:rsidR="00B57D0F" w:rsidRPr="005943DF" w:rsidRDefault="00B57D0F" w:rsidP="00731E04">
            <w:pPr>
              <w:spacing w:after="40"/>
              <w:jc w:val="both"/>
              <w:rPr>
                <w:rFonts w:ascii="Times New Roman" w:hAnsi="Times New Roman" w:cs="Times New Roman"/>
                <w:color w:val="000000" w:themeColor="text1"/>
                <w:sz w:val="20"/>
                <w:szCs w:val="20"/>
                <w:lang w:val="tr-TR"/>
              </w:rPr>
            </w:pPr>
          </w:p>
        </w:tc>
      </w:tr>
    </w:tbl>
    <w:p w14:paraId="1A639A8E"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A2CFF0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süreçlerin yönetimi ve organizasyon yapısı </w:t>
      </w:r>
      <w:r w:rsidRPr="005943DF">
        <w:rPr>
          <w:rFonts w:ascii="Times New Roman" w:hAnsi="Times New Roman" w:cs="Times New Roman"/>
          <w:color w:val="000000"/>
          <w:sz w:val="20"/>
          <w:szCs w:val="20"/>
          <w:lang w:val="tr-TR"/>
        </w:rPr>
        <w:t xml:space="preserve">  </w:t>
      </w:r>
    </w:p>
    <w:p w14:paraId="2B413173"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yönetişim modeli ve uygulamaları </w:t>
      </w:r>
      <w:r w:rsidRPr="005943DF">
        <w:rPr>
          <w:rFonts w:ascii="Times New Roman" w:hAnsi="Times New Roman" w:cs="Times New Roman"/>
          <w:color w:val="000000"/>
          <w:sz w:val="20"/>
          <w:szCs w:val="20"/>
          <w:lang w:val="tr-TR"/>
        </w:rPr>
        <w:t xml:space="preserve">  </w:t>
      </w:r>
    </w:p>
    <w:p w14:paraId="7F12C458"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yönetimi ve organizasyonel yapının işlerliğinin izlendiği ve iyileştirildiğine ilişkin kanıtlar </w:t>
      </w:r>
      <w:r w:rsidRPr="005943DF">
        <w:rPr>
          <w:rFonts w:ascii="Times New Roman" w:hAnsi="Times New Roman" w:cs="Times New Roman"/>
          <w:color w:val="000000"/>
          <w:sz w:val="20"/>
          <w:szCs w:val="20"/>
          <w:lang w:val="tr-TR"/>
        </w:rPr>
        <w:t xml:space="preserve">  </w:t>
      </w:r>
    </w:p>
    <w:p w14:paraId="0E034D52" w14:textId="77777777" w:rsidR="006F22A7" w:rsidRPr="005943DF" w:rsidRDefault="00000000" w:rsidP="00731E04">
      <w:pPr>
        <w:spacing w:before="5" w:line="268"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2FBA0540" w14:textId="77777777" w:rsidR="006F22A7" w:rsidRPr="005943DF" w:rsidRDefault="006F22A7" w:rsidP="00731E04">
      <w:pPr>
        <w:spacing w:after="52"/>
        <w:jc w:val="both"/>
        <w:rPr>
          <w:rFonts w:ascii="Times New Roman" w:hAnsi="Times New Roman" w:cs="Times New Roman"/>
          <w:color w:val="000000" w:themeColor="text1"/>
          <w:sz w:val="20"/>
          <w:szCs w:val="20"/>
          <w:lang w:val="tr-TR"/>
        </w:rPr>
      </w:pPr>
    </w:p>
    <w:p w14:paraId="0E684683"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C.1.2. İç ve dış kaynaklar </w:t>
      </w:r>
      <w:r w:rsidRPr="005943DF">
        <w:rPr>
          <w:rFonts w:ascii="Times New Roman" w:hAnsi="Times New Roman" w:cs="Times New Roman"/>
          <w:color w:val="000000"/>
          <w:sz w:val="20"/>
          <w:szCs w:val="20"/>
          <w:lang w:val="tr-TR"/>
        </w:rPr>
        <w:t xml:space="preserve">  </w:t>
      </w:r>
    </w:p>
    <w:p w14:paraId="5165D665" w14:textId="77777777" w:rsidR="006F22A7" w:rsidRPr="005943DF" w:rsidRDefault="00000000" w:rsidP="00731E04">
      <w:pPr>
        <w:spacing w:before="5" w:line="268" w:lineRule="exact"/>
        <w:ind w:left="896" w:right="834"/>
        <w:jc w:val="both"/>
        <w:rPr>
          <w:rFonts w:ascii="Times New Roman" w:hAnsi="Times New Roman" w:cs="Times New Roman"/>
          <w:color w:val="010302"/>
          <w:sz w:val="20"/>
          <w:szCs w:val="20"/>
        </w:rPr>
      </w:pPr>
      <w:r w:rsidRPr="005943DF">
        <w:rPr>
          <w:rFonts w:ascii="Times New Roman" w:hAnsi="Times New Roman" w:cs="Times New Roman"/>
          <w:color w:val="000000"/>
          <w:spacing w:val="-2"/>
          <w:sz w:val="20"/>
          <w:szCs w:val="20"/>
          <w:lang w:val="tr-TR"/>
        </w:rPr>
        <w:t>Kurumun fiziki, teknik ve mali araştırma kaynakları misyon, hedef ve stratejileriyle uyumlu ve yeterlidir.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Kaynakların çeşitliliği ve yeterliliği izlenmekte ve iyileştirilmektedir.   </w:t>
      </w:r>
    </w:p>
    <w:p w14:paraId="4ADED37B" w14:textId="77777777" w:rsidR="006F22A7" w:rsidRPr="005943DF" w:rsidRDefault="00000000" w:rsidP="00731E04">
      <w:pPr>
        <w:spacing w:before="5" w:line="268" w:lineRule="exact"/>
        <w:ind w:left="896" w:right="83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Araştırmaya</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yeni</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başlayanlar</w:t>
      </w:r>
      <w:r w:rsidRPr="005943DF">
        <w:rPr>
          <w:rFonts w:ascii="Times New Roman" w:hAnsi="Times New Roman" w:cs="Times New Roman"/>
          <w:color w:val="000000"/>
          <w:spacing w:val="28"/>
          <w:sz w:val="20"/>
          <w:szCs w:val="20"/>
          <w:lang w:val="tr-TR"/>
        </w:rPr>
        <w:t xml:space="preserve"> </w:t>
      </w:r>
      <w:r w:rsidRPr="005943DF">
        <w:rPr>
          <w:rFonts w:ascii="Times New Roman" w:hAnsi="Times New Roman" w:cs="Times New Roman"/>
          <w:color w:val="000000"/>
          <w:sz w:val="20"/>
          <w:szCs w:val="20"/>
          <w:lang w:val="tr-TR"/>
        </w:rPr>
        <w:t>için</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üniversite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içi</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çekirdek</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fonlar</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vardır</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erişimi</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kolaydır.</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pacing w:val="-2"/>
          <w:sz w:val="20"/>
          <w:szCs w:val="20"/>
          <w:lang w:val="tr-TR"/>
        </w:rPr>
        <w:t>Araştırma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potansiyelini</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geliştirmek</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üzere</w:t>
      </w:r>
      <w:r w:rsidRPr="005943DF">
        <w:rPr>
          <w:rFonts w:ascii="Times New Roman" w:hAnsi="Times New Roman" w:cs="Times New Roman"/>
          <w:color w:val="000000"/>
          <w:spacing w:val="46"/>
          <w:sz w:val="20"/>
          <w:szCs w:val="20"/>
          <w:lang w:val="tr-TR"/>
        </w:rPr>
        <w:t xml:space="preserve"> </w:t>
      </w:r>
      <w:r w:rsidRPr="005943DF">
        <w:rPr>
          <w:rFonts w:ascii="Times New Roman" w:hAnsi="Times New Roman" w:cs="Times New Roman"/>
          <w:color w:val="000000"/>
          <w:sz w:val="20"/>
          <w:szCs w:val="20"/>
          <w:lang w:val="tr-TR"/>
        </w:rPr>
        <w:t>proje,</w:t>
      </w:r>
      <w:r w:rsidRPr="005943DF">
        <w:rPr>
          <w:rFonts w:ascii="Times New Roman" w:hAnsi="Times New Roman" w:cs="Times New Roman"/>
          <w:color w:val="000000"/>
          <w:spacing w:val="43"/>
          <w:sz w:val="20"/>
          <w:szCs w:val="20"/>
          <w:lang w:val="tr-TR"/>
        </w:rPr>
        <w:t xml:space="preserve"> </w:t>
      </w:r>
      <w:r w:rsidRPr="005943DF">
        <w:rPr>
          <w:rFonts w:ascii="Times New Roman" w:hAnsi="Times New Roman" w:cs="Times New Roman"/>
          <w:color w:val="000000"/>
          <w:sz w:val="20"/>
          <w:szCs w:val="20"/>
          <w:lang w:val="tr-TR"/>
        </w:rPr>
        <w:t>konferans</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katılımı,</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seyahat,</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uzman</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daveti</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destekleri,</w:t>
      </w:r>
      <w:r w:rsidRPr="005943DF">
        <w:rPr>
          <w:rFonts w:ascii="Times New Roman" w:hAnsi="Times New Roman" w:cs="Times New Roman"/>
          <w:color w:val="000000"/>
          <w:spacing w:val="43"/>
          <w:sz w:val="20"/>
          <w:szCs w:val="20"/>
          <w:lang w:val="tr-TR"/>
        </w:rPr>
        <w:t xml:space="preserve"> </w:t>
      </w:r>
      <w:r w:rsidRPr="005943DF">
        <w:rPr>
          <w:rFonts w:ascii="Times New Roman" w:hAnsi="Times New Roman" w:cs="Times New Roman"/>
          <w:color w:val="000000"/>
          <w:spacing w:val="-3"/>
          <w:sz w:val="20"/>
          <w:szCs w:val="20"/>
          <w:lang w:val="tr-TR"/>
        </w:rPr>
        <w:t>kişisel</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fonlar,</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motivasyonu</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arttırmak</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üzere</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ödül</w:t>
      </w:r>
      <w:r w:rsidRPr="005943DF">
        <w:rPr>
          <w:rFonts w:ascii="Times New Roman" w:hAnsi="Times New Roman" w:cs="Times New Roman"/>
          <w:color w:val="000000"/>
          <w:spacing w:val="3"/>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rekabetçi</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yükseltme</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kriterleri</w:t>
      </w:r>
      <w:r w:rsidRPr="005943DF">
        <w:rPr>
          <w:rFonts w:ascii="Times New Roman" w:hAnsi="Times New Roman" w:cs="Times New Roman"/>
          <w:color w:val="000000"/>
          <w:spacing w:val="2"/>
          <w:sz w:val="20"/>
          <w:szCs w:val="20"/>
          <w:lang w:val="tr-TR"/>
        </w:rPr>
        <w:t xml:space="preserve">  </w:t>
      </w:r>
      <w:r w:rsidRPr="005943DF">
        <w:rPr>
          <w:rFonts w:ascii="Times New Roman" w:hAnsi="Times New Roman" w:cs="Times New Roman"/>
          <w:color w:val="000000"/>
          <w:sz w:val="20"/>
          <w:szCs w:val="20"/>
          <w:lang w:val="tr-TR"/>
        </w:rPr>
        <w:t>vardır.</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z w:val="20"/>
          <w:szCs w:val="20"/>
          <w:lang w:val="tr-TR"/>
        </w:rPr>
        <w:t>Üniversite</w:t>
      </w:r>
      <w:r w:rsidRPr="005943DF">
        <w:rPr>
          <w:rFonts w:ascii="Times New Roman" w:hAnsi="Times New Roman" w:cs="Times New Roman"/>
          <w:color w:val="000000"/>
          <w:spacing w:val="4"/>
          <w:sz w:val="20"/>
          <w:szCs w:val="20"/>
          <w:lang w:val="tr-TR"/>
        </w:rPr>
        <w:t xml:space="preserve">  </w:t>
      </w:r>
      <w:r w:rsidRPr="005943DF">
        <w:rPr>
          <w:rFonts w:ascii="Times New Roman" w:hAnsi="Times New Roman" w:cs="Times New Roman"/>
          <w:color w:val="000000"/>
          <w:spacing w:val="-6"/>
          <w:sz w:val="20"/>
          <w:szCs w:val="20"/>
          <w:lang w:val="tr-TR"/>
        </w:rPr>
        <w:t>içi</w:t>
      </w:r>
      <w:r w:rsidRPr="005943DF">
        <w:rPr>
          <w:rFonts w:ascii="Times New Roman" w:hAnsi="Times New Roman" w:cs="Times New Roman"/>
          <w:sz w:val="20"/>
          <w:szCs w:val="20"/>
        </w:rPr>
        <w:t xml:space="preserve"> </w:t>
      </w:r>
      <w:r w:rsidRPr="005943DF">
        <w:rPr>
          <w:rFonts w:ascii="Times New Roman" w:hAnsi="Times New Roman" w:cs="Times New Roman"/>
          <w:color w:val="000000"/>
          <w:spacing w:val="-1"/>
          <w:sz w:val="20"/>
          <w:szCs w:val="20"/>
          <w:lang w:val="tr-TR"/>
        </w:rPr>
        <w:t>kaynakların yıllar içindeki değişimi; bu imkanların etkinliği, yeterliliği, gelişime açık yanları, beklentileri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karşılama düzeyi değerlendirilmektedir.   </w:t>
      </w:r>
    </w:p>
    <w:p w14:paraId="6163FA03" w14:textId="04E0318B" w:rsidR="006F22A7" w:rsidRPr="005943DF" w:rsidRDefault="00000000" w:rsidP="00731E04">
      <w:pPr>
        <w:spacing w:before="5" w:line="268" w:lineRule="exact"/>
        <w:ind w:left="896" w:right="834"/>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pacing w:val="-1"/>
          <w:sz w:val="20"/>
          <w:szCs w:val="20"/>
          <w:lang w:val="tr-TR"/>
        </w:rPr>
        <w:t>Misyon ve hedeflerle uyumlu olarak üniversite dışı kaynaklara yönelme desteklenmektedir. Bu amaçla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çalışan destek birimleri ve yöntemleri tanımlıdır ve araştırmacılarca iyi bilinir.  </w:t>
      </w:r>
    </w:p>
    <w:p w14:paraId="369D73C7"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3BFF8CC2" w14:textId="77777777" w:rsidR="006F22A7" w:rsidRPr="005943DF" w:rsidRDefault="006F22A7" w:rsidP="00731E04">
      <w:pPr>
        <w:spacing w:after="12"/>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8738"/>
        <w:gridCol w:w="1262"/>
      </w:tblGrid>
      <w:tr w:rsidR="00B57D0F" w:rsidRPr="005943DF" w14:paraId="6C81D161" w14:textId="77777777" w:rsidTr="000C0A7B">
        <w:tc>
          <w:tcPr>
            <w:tcW w:w="8738" w:type="dxa"/>
          </w:tcPr>
          <w:p w14:paraId="5824A4B0"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pacing w:val="-1"/>
                <w:sz w:val="20"/>
                <w:szCs w:val="20"/>
                <w:lang w:val="tr-TR"/>
              </w:rPr>
              <w:t>Kurumun araştırma ve geliştirme faaliyetlerini sürdürebilmesi için yeterli kaynağı bulunmamaktadır.</w:t>
            </w:r>
            <w:r w:rsidRPr="005943DF">
              <w:rPr>
                <w:rFonts w:ascii="Times New Roman" w:hAnsi="Times New Roman" w:cs="Times New Roman"/>
                <w:sz w:val="20"/>
                <w:szCs w:val="20"/>
              </w:rPr>
              <w:t xml:space="preserve"> </w:t>
            </w:r>
          </w:p>
        </w:tc>
        <w:tc>
          <w:tcPr>
            <w:tcW w:w="1262" w:type="dxa"/>
          </w:tcPr>
          <w:p w14:paraId="10CEE708"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0C16A242" w14:textId="77777777" w:rsidTr="000C0A7B">
        <w:tc>
          <w:tcPr>
            <w:tcW w:w="8738" w:type="dxa"/>
          </w:tcPr>
          <w:p w14:paraId="4B4A6E46"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Kurumun araştırma ve geliştirme faaliyetlerini sürdürebilmek için uygun nitelik ve nicelikte fiziki,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teknik ve mali kaynakların oluşturulmasına yönelik planları bulunmaktadır.   </w:t>
            </w:r>
          </w:p>
        </w:tc>
        <w:tc>
          <w:tcPr>
            <w:tcW w:w="1262" w:type="dxa"/>
          </w:tcPr>
          <w:p w14:paraId="01754CF9"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2D8505AB" w14:textId="77777777" w:rsidTr="000C0A7B">
        <w:tc>
          <w:tcPr>
            <w:tcW w:w="8738" w:type="dxa"/>
          </w:tcPr>
          <w:p w14:paraId="5B5B817D"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z w:val="20"/>
                <w:szCs w:val="20"/>
                <w:lang w:val="tr-TR"/>
              </w:rPr>
              <w:t>Kurum araştırma ve geliştirme kaynaklarını araştırma stratejisi ve birimler arası dengeyi gözeterek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yönetmektedir.   </w:t>
            </w:r>
          </w:p>
        </w:tc>
        <w:tc>
          <w:tcPr>
            <w:tcW w:w="1262" w:type="dxa"/>
          </w:tcPr>
          <w:p w14:paraId="608370A3" w14:textId="77777777" w:rsidR="00B57D0F" w:rsidRPr="005943DF" w:rsidRDefault="00B57D0F" w:rsidP="00731E04">
            <w:pPr>
              <w:spacing w:after="39"/>
              <w:jc w:val="both"/>
              <w:rPr>
                <w:rFonts w:ascii="Times New Roman" w:hAnsi="Times New Roman" w:cs="Times New Roman"/>
                <w:color w:val="000000" w:themeColor="text1"/>
                <w:sz w:val="20"/>
                <w:szCs w:val="20"/>
                <w:lang w:val="tr-TR"/>
              </w:rPr>
            </w:pPr>
          </w:p>
        </w:tc>
      </w:tr>
      <w:tr w:rsidR="00B57D0F" w:rsidRPr="005943DF" w14:paraId="66741669" w14:textId="77777777" w:rsidTr="000C0A7B">
        <w:tc>
          <w:tcPr>
            <w:tcW w:w="8738" w:type="dxa"/>
          </w:tcPr>
          <w:p w14:paraId="63372C8A"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araştırma kaynaklarının yeterliliği ve çeşitliliği izlenmekte ve iyileştirilmektedir.</w:t>
            </w:r>
            <w:r w:rsidRPr="005943DF">
              <w:rPr>
                <w:rFonts w:ascii="Times New Roman" w:hAnsi="Times New Roman" w:cs="Times New Roman"/>
                <w:sz w:val="20"/>
                <w:szCs w:val="20"/>
              </w:rPr>
              <w:t xml:space="preserve"> </w:t>
            </w:r>
          </w:p>
        </w:tc>
        <w:tc>
          <w:tcPr>
            <w:tcW w:w="1262" w:type="dxa"/>
          </w:tcPr>
          <w:p w14:paraId="56B4858B"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699EE6BB" w14:textId="77777777" w:rsidTr="000C0A7B">
        <w:tc>
          <w:tcPr>
            <w:tcW w:w="8738" w:type="dxa"/>
          </w:tcPr>
          <w:p w14:paraId="0E8CB016"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262" w:type="dxa"/>
          </w:tcPr>
          <w:p w14:paraId="464BEBB9"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4A8660F9" w14:textId="18C5E403"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23/</w:t>
      </w:r>
      <w:r w:rsidR="00975BAB">
        <w:rPr>
          <w:rFonts w:ascii="Times New Roman" w:hAnsi="Times New Roman" w:cs="Times New Roman"/>
          <w:color w:val="000000" w:themeColor="text1"/>
          <w:sz w:val="20"/>
          <w:szCs w:val="20"/>
          <w:lang w:val="tr-TR"/>
        </w:rPr>
        <w:t>30</w:t>
      </w:r>
    </w:p>
    <w:p w14:paraId="20431B3B"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74227C0B" w14:textId="77777777" w:rsidR="006F22A7" w:rsidRDefault="006F22A7" w:rsidP="00731E04">
      <w:pPr>
        <w:spacing w:after="41"/>
        <w:jc w:val="both"/>
        <w:rPr>
          <w:rFonts w:ascii="Times New Roman" w:hAnsi="Times New Roman" w:cs="Times New Roman"/>
          <w:color w:val="000000" w:themeColor="text1"/>
          <w:sz w:val="20"/>
          <w:szCs w:val="20"/>
          <w:lang w:val="tr-TR"/>
        </w:rPr>
      </w:pPr>
    </w:p>
    <w:p w14:paraId="0BAC3D4F"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6DE3F556" w14:textId="77777777" w:rsidR="007A12F8" w:rsidRDefault="007A12F8" w:rsidP="00731E04">
      <w:pPr>
        <w:spacing w:after="41"/>
        <w:jc w:val="both"/>
        <w:rPr>
          <w:rFonts w:ascii="Times New Roman" w:hAnsi="Times New Roman" w:cs="Times New Roman"/>
          <w:color w:val="000000" w:themeColor="text1"/>
          <w:sz w:val="20"/>
          <w:szCs w:val="20"/>
          <w:lang w:val="tr-TR"/>
        </w:rPr>
      </w:pPr>
    </w:p>
    <w:p w14:paraId="27BAF644" w14:textId="77777777" w:rsidR="007A12F8" w:rsidRPr="005943DF" w:rsidRDefault="007A12F8" w:rsidP="00731E04">
      <w:pPr>
        <w:spacing w:after="41"/>
        <w:jc w:val="both"/>
        <w:rPr>
          <w:rFonts w:ascii="Times New Roman" w:hAnsi="Times New Roman" w:cs="Times New Roman"/>
          <w:color w:val="000000" w:themeColor="text1"/>
          <w:sz w:val="20"/>
          <w:szCs w:val="20"/>
          <w:lang w:val="tr-TR"/>
        </w:rPr>
      </w:pPr>
    </w:p>
    <w:p w14:paraId="69FDAF33"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4437257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Araştırma-geliştirme bütçesi ve dağılımı </w:t>
      </w:r>
      <w:r w:rsidRPr="005943DF">
        <w:rPr>
          <w:rFonts w:ascii="Times New Roman" w:hAnsi="Times New Roman" w:cs="Times New Roman"/>
          <w:color w:val="000000"/>
          <w:sz w:val="20"/>
          <w:szCs w:val="20"/>
          <w:lang w:val="tr-TR"/>
        </w:rPr>
        <w:t xml:space="preserve">  </w:t>
      </w:r>
    </w:p>
    <w:p w14:paraId="12A4722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çerçevesinde yapılan stratejik ortaklıklar (Kamu veya özel) </w:t>
      </w:r>
      <w:r w:rsidRPr="005943DF">
        <w:rPr>
          <w:rFonts w:ascii="Times New Roman" w:hAnsi="Times New Roman" w:cs="Times New Roman"/>
          <w:color w:val="000000"/>
          <w:sz w:val="20"/>
          <w:szCs w:val="20"/>
          <w:lang w:val="tr-TR"/>
        </w:rPr>
        <w:t xml:space="preserve">  </w:t>
      </w:r>
    </w:p>
    <w:p w14:paraId="49BC7060" w14:textId="77777777" w:rsidR="006F22A7" w:rsidRPr="005943DF" w:rsidRDefault="00000000" w:rsidP="00731E04">
      <w:pPr>
        <w:spacing w:before="5" w:line="268" w:lineRule="exact"/>
        <w:ind w:left="896" w:right="83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Araştırma-geliştirme kaynaklarının araştırma stratejisi doğrultusunda yönetildiğini gösteren kanıtlar</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kaynaklarının çeşitliliği ve yeterliliğinin izlendiğine ve iyileştirildiğine ilişkin kanıtlar </w:t>
      </w:r>
      <w:r w:rsidRPr="005943DF">
        <w:rPr>
          <w:rFonts w:ascii="Times New Roman" w:hAnsi="Times New Roman" w:cs="Times New Roman"/>
          <w:color w:val="000000"/>
          <w:sz w:val="20"/>
          <w:szCs w:val="20"/>
          <w:lang w:val="tr-TR"/>
        </w:rPr>
        <w:t xml:space="preserve">  </w:t>
      </w:r>
    </w:p>
    <w:p w14:paraId="5D2FF8C7" w14:textId="77777777" w:rsidR="006F22A7" w:rsidRPr="005943DF" w:rsidRDefault="00000000" w:rsidP="00731E04">
      <w:pPr>
        <w:spacing w:before="6" w:line="266" w:lineRule="exact"/>
        <w:ind w:left="896" w:right="83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İç kaynaklar ve kullanımına ilişkin tanımlı süreçler (BAP Yönergesi, İç Kaynak Kullanım Yönergesi vb.)</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İç kaynakların birimler arası dağılımı </w:t>
      </w:r>
      <w:r w:rsidRPr="005943DF">
        <w:rPr>
          <w:rFonts w:ascii="Times New Roman" w:hAnsi="Times New Roman" w:cs="Times New Roman"/>
          <w:color w:val="000000"/>
          <w:sz w:val="20"/>
          <w:szCs w:val="20"/>
          <w:lang w:val="tr-TR"/>
        </w:rPr>
        <w:t xml:space="preserve">  </w:t>
      </w:r>
    </w:p>
    <w:p w14:paraId="1467C555"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Dış kaynakların kullanımını desteklemek üzere oluşturulmuş yöntem ve birimler </w:t>
      </w:r>
      <w:r w:rsidRPr="005943DF">
        <w:rPr>
          <w:rFonts w:ascii="Times New Roman" w:hAnsi="Times New Roman" w:cs="Times New Roman"/>
          <w:color w:val="000000"/>
          <w:sz w:val="20"/>
          <w:szCs w:val="20"/>
          <w:lang w:val="tr-TR"/>
        </w:rPr>
        <w:t xml:space="preserve">  </w:t>
      </w:r>
    </w:p>
    <w:p w14:paraId="6C0A1BF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Dış kaynakların dağılımını gösteren kanıtlar </w:t>
      </w:r>
      <w:r w:rsidRPr="005943DF">
        <w:rPr>
          <w:rFonts w:ascii="Times New Roman" w:hAnsi="Times New Roman" w:cs="Times New Roman"/>
          <w:color w:val="000000"/>
          <w:sz w:val="20"/>
          <w:szCs w:val="20"/>
          <w:lang w:val="tr-TR"/>
        </w:rPr>
        <w:t xml:space="preserve">  </w:t>
      </w:r>
    </w:p>
    <w:p w14:paraId="5ADF43D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Dış kaynaklarda yıllar itibarıyla gerçekleşen değişimler </w:t>
      </w:r>
      <w:r w:rsidRPr="005943DF">
        <w:rPr>
          <w:rFonts w:ascii="Times New Roman" w:hAnsi="Times New Roman" w:cs="Times New Roman"/>
          <w:color w:val="000000"/>
          <w:sz w:val="20"/>
          <w:szCs w:val="20"/>
          <w:lang w:val="tr-TR"/>
        </w:rPr>
        <w:t xml:space="preserve">  </w:t>
      </w:r>
    </w:p>
    <w:p w14:paraId="4239A395" w14:textId="77777777" w:rsidR="006F22A7" w:rsidRPr="005943DF" w:rsidRDefault="00000000" w:rsidP="00731E04">
      <w:pPr>
        <w:spacing w:before="5" w:line="268" w:lineRule="exact"/>
        <w:ind w:left="896" w:right="83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3845723B"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5B3C18E0"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C.1.3. Doktora programları ve doktora sonrası imkanlar </w:t>
      </w:r>
      <w:r w:rsidRPr="005943DF">
        <w:rPr>
          <w:rFonts w:ascii="Times New Roman" w:hAnsi="Times New Roman" w:cs="Times New Roman"/>
          <w:color w:val="000000"/>
          <w:sz w:val="20"/>
          <w:szCs w:val="20"/>
          <w:lang w:val="tr-TR"/>
        </w:rPr>
        <w:t xml:space="preserve">  </w:t>
      </w:r>
    </w:p>
    <w:p w14:paraId="2B93223E" w14:textId="77777777" w:rsidR="006F22A7" w:rsidRPr="005943DF" w:rsidRDefault="00000000" w:rsidP="00731E04">
      <w:pPr>
        <w:spacing w:before="5" w:line="268" w:lineRule="exact"/>
        <w:ind w:left="896" w:right="835"/>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Doktora</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programlarının</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başvuru</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süreçleri,</w:t>
      </w:r>
      <w:r w:rsidRPr="005943DF">
        <w:rPr>
          <w:rFonts w:ascii="Times New Roman" w:hAnsi="Times New Roman" w:cs="Times New Roman"/>
          <w:color w:val="000000"/>
          <w:spacing w:val="24"/>
          <w:sz w:val="20"/>
          <w:szCs w:val="20"/>
          <w:lang w:val="tr-TR"/>
        </w:rPr>
        <w:t xml:space="preserve"> </w:t>
      </w:r>
      <w:r w:rsidRPr="005943DF">
        <w:rPr>
          <w:rFonts w:ascii="Times New Roman" w:hAnsi="Times New Roman" w:cs="Times New Roman"/>
          <w:color w:val="000000"/>
          <w:sz w:val="20"/>
          <w:szCs w:val="20"/>
          <w:lang w:val="tr-TR"/>
        </w:rPr>
        <w:t>kayıtlı</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öğrencileri</w:t>
      </w:r>
      <w:r w:rsidRPr="005943DF">
        <w:rPr>
          <w:rFonts w:ascii="Times New Roman" w:hAnsi="Times New Roman" w:cs="Times New Roman"/>
          <w:color w:val="000000"/>
          <w:spacing w:val="24"/>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7"/>
          <w:sz w:val="20"/>
          <w:szCs w:val="20"/>
          <w:lang w:val="tr-TR"/>
        </w:rPr>
        <w:t xml:space="preserve"> </w:t>
      </w:r>
      <w:r w:rsidRPr="005943DF">
        <w:rPr>
          <w:rFonts w:ascii="Times New Roman" w:hAnsi="Times New Roman" w:cs="Times New Roman"/>
          <w:color w:val="000000"/>
          <w:sz w:val="20"/>
          <w:szCs w:val="20"/>
          <w:lang w:val="tr-TR"/>
        </w:rPr>
        <w:t>mezun</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sayıları</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z w:val="20"/>
          <w:szCs w:val="20"/>
          <w:lang w:val="tr-TR"/>
        </w:rPr>
        <w:t>ile</w:t>
      </w:r>
      <w:r w:rsidRPr="005943DF">
        <w:rPr>
          <w:rFonts w:ascii="Times New Roman" w:hAnsi="Times New Roman" w:cs="Times New Roman"/>
          <w:color w:val="000000"/>
          <w:spacing w:val="27"/>
          <w:sz w:val="20"/>
          <w:szCs w:val="20"/>
          <w:lang w:val="tr-TR"/>
        </w:rPr>
        <w:t xml:space="preserve"> </w:t>
      </w:r>
      <w:r w:rsidRPr="005943DF">
        <w:rPr>
          <w:rFonts w:ascii="Times New Roman" w:hAnsi="Times New Roman" w:cs="Times New Roman"/>
          <w:color w:val="000000"/>
          <w:sz w:val="20"/>
          <w:szCs w:val="20"/>
          <w:lang w:val="tr-TR"/>
        </w:rPr>
        <w:t>gelişme</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color w:val="000000"/>
          <w:spacing w:val="-2"/>
          <w:sz w:val="20"/>
          <w:szCs w:val="20"/>
          <w:lang w:val="tr-TR"/>
        </w:rPr>
        <w:t>eğilimleri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izlenmektedir.</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doktora</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sonrası</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(post-doc)</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imkanları</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bulunmaktadır</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pacing w:val="-4"/>
          <w:sz w:val="20"/>
          <w:szCs w:val="20"/>
          <w:lang w:val="tr-TR"/>
        </w:rPr>
        <w:t>kendi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mezunlarını işe alma (inbreeding) politikası açıktır.  </w:t>
      </w:r>
    </w:p>
    <w:tbl>
      <w:tblPr>
        <w:tblStyle w:val="TabloKlavuzu"/>
        <w:tblW w:w="0" w:type="auto"/>
        <w:tblInd w:w="896" w:type="dxa"/>
        <w:tblLook w:val="04A0" w:firstRow="1" w:lastRow="0" w:firstColumn="1" w:lastColumn="0" w:noHBand="0" w:noVBand="1"/>
      </w:tblPr>
      <w:tblGrid>
        <w:gridCol w:w="8597"/>
        <w:gridCol w:w="1403"/>
      </w:tblGrid>
      <w:tr w:rsidR="00B57D0F" w:rsidRPr="005943DF" w14:paraId="5A9E7558" w14:textId="77777777" w:rsidTr="000C0A7B">
        <w:tc>
          <w:tcPr>
            <w:tcW w:w="8597" w:type="dxa"/>
          </w:tcPr>
          <w:p w14:paraId="3A6C75D5" w14:textId="77777777" w:rsidR="00B57D0F" w:rsidRPr="005943DF" w:rsidRDefault="00B57D0F" w:rsidP="000C0A7B">
            <w:pPr>
              <w:pStyle w:val="AralkYok"/>
              <w:rPr>
                <w:color w:val="010302"/>
              </w:rPr>
            </w:pPr>
            <w:r w:rsidRPr="005943DF">
              <w:rPr>
                <w:b/>
                <w:bCs/>
                <w:lang w:val="tr-TR"/>
              </w:rPr>
              <w:t xml:space="preserve">1 - </w:t>
            </w:r>
            <w:r w:rsidRPr="005943DF">
              <w:rPr>
                <w:lang w:val="tr-TR"/>
              </w:rPr>
              <w:t xml:space="preserve">Kurumun doktora programı ve doktora sonrası imkanları bulunmamaktadır.   </w:t>
            </w:r>
          </w:p>
        </w:tc>
        <w:tc>
          <w:tcPr>
            <w:tcW w:w="1403" w:type="dxa"/>
          </w:tcPr>
          <w:p w14:paraId="6DF13C2D"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205E6EF9" w14:textId="77777777" w:rsidTr="000C0A7B">
        <w:tc>
          <w:tcPr>
            <w:tcW w:w="8597" w:type="dxa"/>
          </w:tcPr>
          <w:p w14:paraId="0C08997F" w14:textId="77777777" w:rsidR="00B57D0F" w:rsidRPr="005943DF" w:rsidRDefault="00B57D0F" w:rsidP="000C0A7B">
            <w:pPr>
              <w:pStyle w:val="AralkYok"/>
              <w:rPr>
                <w:color w:val="010302"/>
              </w:rPr>
            </w:pPr>
            <w:r w:rsidRPr="005943DF">
              <w:rPr>
                <w:b/>
                <w:bCs/>
                <w:lang w:val="tr-TR"/>
              </w:rPr>
              <w:t>2</w:t>
            </w:r>
            <w:r w:rsidRPr="005943DF">
              <w:rPr>
                <w:b/>
                <w:bCs/>
                <w:spacing w:val="36"/>
                <w:lang w:val="tr-TR"/>
              </w:rPr>
              <w:t xml:space="preserve"> </w:t>
            </w:r>
            <w:r w:rsidRPr="005943DF">
              <w:rPr>
                <w:b/>
                <w:bCs/>
                <w:lang w:val="tr-TR"/>
              </w:rPr>
              <w:t>-</w:t>
            </w:r>
            <w:r w:rsidRPr="005943DF">
              <w:rPr>
                <w:b/>
                <w:bCs/>
                <w:spacing w:val="34"/>
                <w:lang w:val="tr-TR"/>
              </w:rPr>
              <w:t xml:space="preserve"> </w:t>
            </w:r>
            <w:r w:rsidRPr="005943DF">
              <w:rPr>
                <w:lang w:val="tr-TR"/>
              </w:rPr>
              <w:t>Kurumun</w:t>
            </w:r>
            <w:r w:rsidRPr="005943DF">
              <w:rPr>
                <w:spacing w:val="36"/>
                <w:lang w:val="tr-TR"/>
              </w:rPr>
              <w:t xml:space="preserve"> </w:t>
            </w:r>
            <w:r w:rsidRPr="005943DF">
              <w:rPr>
                <w:lang w:val="tr-TR"/>
              </w:rPr>
              <w:t>araştırma</w:t>
            </w:r>
            <w:r w:rsidRPr="005943DF">
              <w:rPr>
                <w:spacing w:val="36"/>
                <w:lang w:val="tr-TR"/>
              </w:rPr>
              <w:t xml:space="preserve"> </w:t>
            </w:r>
            <w:r w:rsidRPr="005943DF">
              <w:rPr>
                <w:lang w:val="tr-TR"/>
              </w:rPr>
              <w:t>politikası,</w:t>
            </w:r>
            <w:r w:rsidRPr="005943DF">
              <w:rPr>
                <w:spacing w:val="36"/>
                <w:lang w:val="tr-TR"/>
              </w:rPr>
              <w:t xml:space="preserve"> </w:t>
            </w:r>
            <w:r w:rsidRPr="005943DF">
              <w:rPr>
                <w:lang w:val="tr-TR"/>
              </w:rPr>
              <w:t>hedefleri</w:t>
            </w:r>
            <w:r w:rsidRPr="005943DF">
              <w:rPr>
                <w:spacing w:val="36"/>
                <w:lang w:val="tr-TR"/>
              </w:rPr>
              <w:t xml:space="preserve"> </w:t>
            </w:r>
            <w:r w:rsidRPr="005943DF">
              <w:rPr>
                <w:lang w:val="tr-TR"/>
              </w:rPr>
              <w:t>ve</w:t>
            </w:r>
            <w:r w:rsidRPr="005943DF">
              <w:rPr>
                <w:spacing w:val="36"/>
                <w:lang w:val="tr-TR"/>
              </w:rPr>
              <w:t xml:space="preserve"> </w:t>
            </w:r>
            <w:r w:rsidRPr="005943DF">
              <w:rPr>
                <w:lang w:val="tr-TR"/>
              </w:rPr>
              <w:t>stratejileri</w:t>
            </w:r>
            <w:r w:rsidRPr="005943DF">
              <w:rPr>
                <w:spacing w:val="35"/>
                <w:lang w:val="tr-TR"/>
              </w:rPr>
              <w:t xml:space="preserve"> </w:t>
            </w:r>
            <w:r w:rsidRPr="005943DF">
              <w:rPr>
                <w:lang w:val="tr-TR"/>
              </w:rPr>
              <w:t>ile</w:t>
            </w:r>
            <w:r w:rsidRPr="005943DF">
              <w:rPr>
                <w:spacing w:val="36"/>
                <w:lang w:val="tr-TR"/>
              </w:rPr>
              <w:t xml:space="preserve"> </w:t>
            </w:r>
            <w:r w:rsidRPr="005943DF">
              <w:rPr>
                <w:lang w:val="tr-TR"/>
              </w:rPr>
              <w:t>uyumlu</w:t>
            </w:r>
            <w:r w:rsidRPr="005943DF">
              <w:rPr>
                <w:spacing w:val="36"/>
                <w:lang w:val="tr-TR"/>
              </w:rPr>
              <w:t xml:space="preserve"> </w:t>
            </w:r>
            <w:r w:rsidRPr="005943DF">
              <w:rPr>
                <w:lang w:val="tr-TR"/>
              </w:rPr>
              <w:t>doktora</w:t>
            </w:r>
            <w:r w:rsidRPr="005943DF">
              <w:rPr>
                <w:spacing w:val="36"/>
                <w:lang w:val="tr-TR"/>
              </w:rPr>
              <w:t xml:space="preserve"> </w:t>
            </w:r>
            <w:r w:rsidRPr="005943DF">
              <w:rPr>
                <w:lang w:val="tr-TR"/>
              </w:rPr>
              <w:t>programı</w:t>
            </w:r>
            <w:r w:rsidRPr="005943DF">
              <w:rPr>
                <w:spacing w:val="36"/>
                <w:lang w:val="tr-TR"/>
              </w:rPr>
              <w:t xml:space="preserve"> </w:t>
            </w:r>
            <w:r w:rsidRPr="005943DF">
              <w:rPr>
                <w:lang w:val="tr-TR"/>
              </w:rPr>
              <w:t>ve</w:t>
            </w:r>
            <w:r w:rsidRPr="005943DF">
              <w:rPr>
                <w:spacing w:val="36"/>
                <w:lang w:val="tr-TR"/>
              </w:rPr>
              <w:t xml:space="preserve"> </w:t>
            </w:r>
            <w:r w:rsidRPr="005943DF">
              <w:rPr>
                <w:spacing w:val="-3"/>
                <w:lang w:val="tr-TR"/>
              </w:rPr>
              <w:t>doktora</w:t>
            </w:r>
            <w:r w:rsidRPr="005943DF">
              <w:t xml:space="preserve"> </w:t>
            </w:r>
            <w:r w:rsidRPr="005943DF">
              <w:rPr>
                <w:lang w:val="tr-TR"/>
              </w:rPr>
              <w:t xml:space="preserve">sonrası imkanlarına ilişkin planlamalar bulunmaktadır.   </w:t>
            </w:r>
          </w:p>
        </w:tc>
        <w:tc>
          <w:tcPr>
            <w:tcW w:w="1403" w:type="dxa"/>
          </w:tcPr>
          <w:p w14:paraId="40F55F86" w14:textId="77777777" w:rsidR="00B57D0F" w:rsidRPr="005943DF" w:rsidRDefault="00B57D0F" w:rsidP="00731E04">
            <w:pPr>
              <w:spacing w:after="4"/>
              <w:jc w:val="both"/>
              <w:rPr>
                <w:rFonts w:ascii="Times New Roman" w:hAnsi="Times New Roman" w:cs="Times New Roman"/>
                <w:color w:val="000000" w:themeColor="text1"/>
                <w:sz w:val="20"/>
                <w:szCs w:val="20"/>
                <w:lang w:val="tr-TR"/>
              </w:rPr>
            </w:pPr>
          </w:p>
        </w:tc>
      </w:tr>
      <w:tr w:rsidR="00B57D0F" w:rsidRPr="005943DF" w14:paraId="1D31B44E" w14:textId="77777777" w:rsidTr="000C0A7B">
        <w:tc>
          <w:tcPr>
            <w:tcW w:w="8597" w:type="dxa"/>
          </w:tcPr>
          <w:p w14:paraId="61D41162" w14:textId="77777777" w:rsidR="00B57D0F" w:rsidRPr="005943DF" w:rsidRDefault="00B57D0F" w:rsidP="000C0A7B">
            <w:pPr>
              <w:pStyle w:val="AralkYok"/>
              <w:rPr>
                <w:color w:val="010302"/>
              </w:rPr>
            </w:pPr>
            <w:r w:rsidRPr="005943DF">
              <w:rPr>
                <w:b/>
                <w:bCs/>
                <w:lang w:val="tr-TR"/>
              </w:rPr>
              <w:t xml:space="preserve">3 - </w:t>
            </w:r>
            <w:r w:rsidRPr="005943DF">
              <w:rPr>
                <w:spacing w:val="-2"/>
                <w:lang w:val="tr-TR"/>
              </w:rPr>
              <w:t>Kurumda araştırma politikası, hedefleri ve stratejileri ile uyumlu ve destekleyen doktora programları</w:t>
            </w:r>
            <w:r w:rsidRPr="005943DF">
              <w:t xml:space="preserve"> </w:t>
            </w:r>
            <w:r w:rsidRPr="005943DF">
              <w:rPr>
                <w:lang w:val="tr-TR"/>
              </w:rPr>
              <w:t xml:space="preserve">ve doktora sonrası imkanlar yürütülmektedir.   </w:t>
            </w:r>
          </w:p>
        </w:tc>
        <w:tc>
          <w:tcPr>
            <w:tcW w:w="1403" w:type="dxa"/>
          </w:tcPr>
          <w:p w14:paraId="1FABCF05"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2E9FA8FC" w14:textId="77777777" w:rsidTr="000C0A7B">
        <w:tc>
          <w:tcPr>
            <w:tcW w:w="8597" w:type="dxa"/>
          </w:tcPr>
          <w:p w14:paraId="16DEE4BD" w14:textId="77777777" w:rsidR="00B57D0F" w:rsidRPr="005943DF" w:rsidRDefault="00B57D0F" w:rsidP="000C0A7B">
            <w:pPr>
              <w:pStyle w:val="AralkYok"/>
              <w:rPr>
                <w:color w:val="010302"/>
              </w:rPr>
            </w:pPr>
            <w:r w:rsidRPr="005943DF">
              <w:rPr>
                <w:b/>
                <w:bCs/>
                <w:lang w:val="tr-TR"/>
              </w:rPr>
              <w:t xml:space="preserve">4 - </w:t>
            </w:r>
            <w:r w:rsidRPr="005943DF">
              <w:rPr>
                <w:spacing w:val="-1"/>
                <w:lang w:val="tr-TR"/>
              </w:rPr>
              <w:t>Kurumda doktora programları ve doktora sonrası imkanlarının çıktıları düzenli olarak izlenmekte ve</w:t>
            </w:r>
            <w:r w:rsidRPr="005943DF">
              <w:t xml:space="preserve"> </w:t>
            </w:r>
            <w:r w:rsidRPr="005943DF">
              <w:rPr>
                <w:lang w:val="tr-TR"/>
              </w:rPr>
              <w:t xml:space="preserve">iyileştirilmektedir.   </w:t>
            </w:r>
          </w:p>
        </w:tc>
        <w:tc>
          <w:tcPr>
            <w:tcW w:w="1403" w:type="dxa"/>
          </w:tcPr>
          <w:p w14:paraId="7FF9D650"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5C2EFC58" w14:textId="77777777" w:rsidTr="000C0A7B">
        <w:tc>
          <w:tcPr>
            <w:tcW w:w="8597" w:type="dxa"/>
          </w:tcPr>
          <w:p w14:paraId="3E229101" w14:textId="77777777" w:rsidR="00B57D0F" w:rsidRPr="005943DF" w:rsidRDefault="00B57D0F" w:rsidP="000C0A7B">
            <w:pPr>
              <w:pStyle w:val="AralkYok"/>
              <w:rPr>
                <w:color w:val="010302"/>
              </w:rPr>
            </w:pPr>
            <w:r w:rsidRPr="005943DF">
              <w:rPr>
                <w:b/>
                <w:bCs/>
                <w:lang w:val="tr-TR"/>
              </w:rPr>
              <w:t xml:space="preserve">5 - </w:t>
            </w:r>
            <w:r w:rsidRPr="005943DF">
              <w:rPr>
                <w:spacing w:val="-1"/>
                <w:lang w:val="tr-TR"/>
              </w:rPr>
              <w:t>İçselleştirilmiş, sistematik, sürdürülebilir ve örnek gösterilebilir uygulamalar bulunmaktadır.</w:t>
            </w:r>
            <w:r w:rsidRPr="005943DF">
              <w:t xml:space="preserve"> </w:t>
            </w:r>
          </w:p>
        </w:tc>
        <w:tc>
          <w:tcPr>
            <w:tcW w:w="1403" w:type="dxa"/>
          </w:tcPr>
          <w:p w14:paraId="4F21BBD0"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bl>
    <w:p w14:paraId="05D6B279"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889733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Doktora programları ve doktora sonrası imkanlara ilişkin kanıtlar </w:t>
      </w:r>
      <w:r w:rsidRPr="005943DF">
        <w:rPr>
          <w:rFonts w:ascii="Times New Roman" w:hAnsi="Times New Roman" w:cs="Times New Roman"/>
          <w:color w:val="000000"/>
          <w:sz w:val="20"/>
          <w:szCs w:val="20"/>
          <w:lang w:val="tr-TR"/>
        </w:rPr>
        <w:t xml:space="preserve">  </w:t>
      </w:r>
    </w:p>
    <w:p w14:paraId="6C160C13" w14:textId="77777777" w:rsidR="006F22A7" w:rsidRPr="005943DF" w:rsidRDefault="00000000" w:rsidP="00731E04">
      <w:pPr>
        <w:spacing w:before="5" w:line="268"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i/>
          <w:iCs/>
          <w:color w:val="000000"/>
          <w:sz w:val="20"/>
          <w:szCs w:val="20"/>
          <w:lang w:val="tr-TR"/>
        </w:rPr>
        <w:t>Bu</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programlar</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imkanlardan</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yararlanan</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öğrenci/araştırmacı</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sayıları</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bunların</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birimlere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pacing w:val="-6"/>
          <w:sz w:val="20"/>
          <w:szCs w:val="20"/>
          <w:lang w:val="tr-TR"/>
        </w:rPr>
        <w:t>göre</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dağılımı </w:t>
      </w:r>
      <w:r w:rsidRPr="005943DF">
        <w:rPr>
          <w:rFonts w:ascii="Times New Roman" w:hAnsi="Times New Roman" w:cs="Times New Roman"/>
          <w:color w:val="000000"/>
          <w:sz w:val="20"/>
          <w:szCs w:val="20"/>
          <w:lang w:val="tr-TR"/>
        </w:rPr>
        <w:t xml:space="preserve">  </w:t>
      </w:r>
    </w:p>
    <w:p w14:paraId="24DA21D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Doktora programları ve doktora sonrası imkanlara yönelik izleme ve iyileştirme kanıtları </w:t>
      </w:r>
      <w:r w:rsidRPr="005943DF">
        <w:rPr>
          <w:rFonts w:ascii="Times New Roman" w:hAnsi="Times New Roman" w:cs="Times New Roman"/>
          <w:color w:val="000000"/>
          <w:sz w:val="20"/>
          <w:szCs w:val="20"/>
          <w:lang w:val="tr-TR"/>
        </w:rPr>
        <w:t xml:space="preserve">  </w:t>
      </w:r>
    </w:p>
    <w:p w14:paraId="5F515FDE" w14:textId="2CEB5E39" w:rsidR="006F22A7" w:rsidRPr="005943DF" w:rsidRDefault="00000000" w:rsidP="00731E04">
      <w:pPr>
        <w:spacing w:before="5" w:line="268" w:lineRule="exact"/>
        <w:ind w:left="896" w:right="838"/>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0C5176C9" w14:textId="77777777" w:rsidR="006F22A7" w:rsidRPr="005943DF" w:rsidRDefault="006F22A7" w:rsidP="00731E04">
      <w:pPr>
        <w:spacing w:after="25"/>
        <w:jc w:val="both"/>
        <w:rPr>
          <w:rFonts w:ascii="Times New Roman" w:hAnsi="Times New Roman" w:cs="Times New Roman"/>
          <w:color w:val="000000" w:themeColor="text1"/>
          <w:sz w:val="20"/>
          <w:szCs w:val="20"/>
          <w:lang w:val="tr-TR"/>
        </w:rPr>
      </w:pPr>
    </w:p>
    <w:p w14:paraId="2C46C600"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C.2. Araştırma Yetkinliği, İş birlikleri ve Destekler </w:t>
      </w:r>
      <w:r w:rsidRPr="005943DF">
        <w:rPr>
          <w:rFonts w:ascii="Times New Roman" w:hAnsi="Times New Roman" w:cs="Times New Roman"/>
          <w:color w:val="000000"/>
          <w:sz w:val="20"/>
          <w:szCs w:val="20"/>
          <w:lang w:val="tr-TR"/>
        </w:rPr>
        <w:t xml:space="preserve">  </w:t>
      </w:r>
    </w:p>
    <w:p w14:paraId="3226C4B1" w14:textId="77777777" w:rsidR="006F22A7" w:rsidRPr="005943DF" w:rsidRDefault="00000000" w:rsidP="00731E04">
      <w:pPr>
        <w:spacing w:before="5" w:line="268" w:lineRule="exact"/>
        <w:ind w:left="896" w:right="83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Kurum,</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öğretim</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elemanları</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2"/>
          <w:sz w:val="20"/>
          <w:szCs w:val="20"/>
          <w:lang w:val="tr-TR"/>
        </w:rPr>
        <w:t xml:space="preserve"> </w:t>
      </w:r>
      <w:r w:rsidRPr="005943DF">
        <w:rPr>
          <w:rFonts w:ascii="Times New Roman" w:hAnsi="Times New Roman" w:cs="Times New Roman"/>
          <w:color w:val="000000"/>
          <w:sz w:val="20"/>
          <w:szCs w:val="20"/>
          <w:lang w:val="tr-TR"/>
        </w:rPr>
        <w:t>araştırmacıların</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bilimsel</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2"/>
          <w:sz w:val="20"/>
          <w:szCs w:val="20"/>
          <w:lang w:val="tr-TR"/>
        </w:rPr>
        <w:t xml:space="preserve"> </w:t>
      </w:r>
      <w:r w:rsidRPr="005943DF">
        <w:rPr>
          <w:rFonts w:ascii="Times New Roman" w:hAnsi="Times New Roman" w:cs="Times New Roman"/>
          <w:color w:val="000000"/>
          <w:sz w:val="20"/>
          <w:szCs w:val="20"/>
          <w:lang w:val="tr-TR"/>
        </w:rPr>
        <w:t>sanat yetkinliğini</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sürdürmek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iyileştirmek için olanaklar (eğitim, iş birlikleri, destekler vb.) sunmalıdır.  </w:t>
      </w:r>
    </w:p>
    <w:p w14:paraId="14549A36"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0CACD047"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C.2.1. Araştırma yetkinlikleri ve gelişimi </w:t>
      </w:r>
      <w:r w:rsidRPr="005943DF">
        <w:rPr>
          <w:rFonts w:ascii="Times New Roman" w:hAnsi="Times New Roman" w:cs="Times New Roman"/>
          <w:color w:val="000000"/>
          <w:sz w:val="20"/>
          <w:szCs w:val="20"/>
          <w:lang w:val="tr-TR"/>
        </w:rPr>
        <w:t xml:space="preserve">  </w:t>
      </w:r>
    </w:p>
    <w:p w14:paraId="5CBEF248" w14:textId="77777777" w:rsidR="006F22A7" w:rsidRDefault="00000000" w:rsidP="00731E04">
      <w:pPr>
        <w:spacing w:before="5" w:line="268" w:lineRule="exact"/>
        <w:ind w:left="896" w:right="835"/>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Doktora</w:t>
      </w:r>
      <w:r w:rsidRPr="005943DF">
        <w:rPr>
          <w:rFonts w:ascii="Times New Roman" w:hAnsi="Times New Roman" w:cs="Times New Roman"/>
          <w:color w:val="000000"/>
          <w:spacing w:val="20"/>
          <w:sz w:val="20"/>
          <w:szCs w:val="20"/>
          <w:lang w:val="tr-TR"/>
        </w:rPr>
        <w:t xml:space="preserve">  </w:t>
      </w:r>
      <w:r w:rsidRPr="005943DF">
        <w:rPr>
          <w:rFonts w:ascii="Times New Roman" w:hAnsi="Times New Roman" w:cs="Times New Roman"/>
          <w:color w:val="000000"/>
          <w:sz w:val="20"/>
          <w:szCs w:val="20"/>
          <w:lang w:val="tr-TR"/>
        </w:rPr>
        <w:t>derecesine</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sahip</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araştırmacı</w:t>
      </w:r>
      <w:r w:rsidRPr="005943DF">
        <w:rPr>
          <w:rFonts w:ascii="Times New Roman" w:hAnsi="Times New Roman" w:cs="Times New Roman"/>
          <w:color w:val="000000"/>
          <w:spacing w:val="19"/>
          <w:sz w:val="20"/>
          <w:szCs w:val="20"/>
          <w:lang w:val="tr-TR"/>
        </w:rPr>
        <w:t xml:space="preserve">  </w:t>
      </w:r>
      <w:r w:rsidRPr="005943DF">
        <w:rPr>
          <w:rFonts w:ascii="Times New Roman" w:hAnsi="Times New Roman" w:cs="Times New Roman"/>
          <w:color w:val="000000"/>
          <w:sz w:val="20"/>
          <w:szCs w:val="20"/>
          <w:lang w:val="tr-TR"/>
        </w:rPr>
        <w:t>oranı,</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doktora</w:t>
      </w:r>
      <w:r w:rsidRPr="005943DF">
        <w:rPr>
          <w:rFonts w:ascii="Times New Roman" w:hAnsi="Times New Roman" w:cs="Times New Roman"/>
          <w:color w:val="000000"/>
          <w:spacing w:val="20"/>
          <w:sz w:val="20"/>
          <w:szCs w:val="20"/>
          <w:lang w:val="tr-TR"/>
        </w:rPr>
        <w:t xml:space="preserve">  </w:t>
      </w:r>
      <w:r w:rsidRPr="005943DF">
        <w:rPr>
          <w:rFonts w:ascii="Times New Roman" w:hAnsi="Times New Roman" w:cs="Times New Roman"/>
          <w:color w:val="000000"/>
          <w:sz w:val="20"/>
          <w:szCs w:val="20"/>
          <w:lang w:val="tr-TR"/>
        </w:rPr>
        <w:t>derecesinin</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alındığı</w:t>
      </w:r>
      <w:r w:rsidRPr="005943DF">
        <w:rPr>
          <w:rFonts w:ascii="Times New Roman" w:hAnsi="Times New Roman" w:cs="Times New Roman"/>
          <w:color w:val="000000"/>
          <w:spacing w:val="19"/>
          <w:sz w:val="20"/>
          <w:szCs w:val="20"/>
          <w:lang w:val="tr-TR"/>
        </w:rPr>
        <w:t xml:space="preserve">  </w:t>
      </w:r>
      <w:r w:rsidRPr="005943DF">
        <w:rPr>
          <w:rFonts w:ascii="Times New Roman" w:hAnsi="Times New Roman" w:cs="Times New Roman"/>
          <w:color w:val="000000"/>
          <w:sz w:val="20"/>
          <w:szCs w:val="20"/>
          <w:lang w:val="tr-TR"/>
        </w:rPr>
        <w:t>kurumların</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pacing w:val="-2"/>
          <w:sz w:val="20"/>
          <w:szCs w:val="20"/>
          <w:lang w:val="tr-TR"/>
        </w:rPr>
        <w:t>dağılımı;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kümelenme/ uzmanlık birikimi, araştırma hedefleri ile örtüşme konularının analizi, hedeflerle uyumu</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irdelenmektedir.</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Akademik</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personelin</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28"/>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geliştirme</w:t>
      </w:r>
      <w:r w:rsidRPr="005943DF">
        <w:rPr>
          <w:rFonts w:ascii="Times New Roman" w:hAnsi="Times New Roman" w:cs="Times New Roman"/>
          <w:color w:val="000000"/>
          <w:spacing w:val="32"/>
          <w:sz w:val="20"/>
          <w:szCs w:val="20"/>
          <w:lang w:val="tr-TR"/>
        </w:rPr>
        <w:t xml:space="preserve"> </w:t>
      </w:r>
      <w:r w:rsidRPr="005943DF">
        <w:rPr>
          <w:rFonts w:ascii="Times New Roman" w:hAnsi="Times New Roman" w:cs="Times New Roman"/>
          <w:color w:val="000000"/>
          <w:sz w:val="20"/>
          <w:szCs w:val="20"/>
          <w:lang w:val="tr-TR"/>
        </w:rPr>
        <w:t>yetkinliğini</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geliştirmek</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üzere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pacing w:val="-3"/>
          <w:sz w:val="20"/>
          <w:szCs w:val="20"/>
          <w:lang w:val="tr-TR"/>
        </w:rPr>
        <w:t>eğitim,</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çalıştay, proje pazarları vb. gibi sistematik faaliyetler gerçekleştirilmektedir.   </w:t>
      </w:r>
    </w:p>
    <w:p w14:paraId="45742243"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7B45FF3A"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5EBC7E1C"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22D1BC7F" w14:textId="1EC287A8"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24/</w:t>
      </w:r>
      <w:r w:rsidR="00975BAB">
        <w:rPr>
          <w:rFonts w:ascii="Times New Roman" w:hAnsi="Times New Roman" w:cs="Times New Roman"/>
          <w:color w:val="000000" w:themeColor="text1"/>
          <w:sz w:val="20"/>
          <w:szCs w:val="20"/>
          <w:lang w:val="tr-TR"/>
        </w:rPr>
        <w:t>30</w:t>
      </w:r>
    </w:p>
    <w:p w14:paraId="63390EA7"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09D6F78B" w14:textId="77777777" w:rsidR="007A12F8" w:rsidRDefault="007A12F8" w:rsidP="007A12F8">
      <w:pPr>
        <w:spacing w:before="5" w:line="268" w:lineRule="exact"/>
        <w:ind w:left="896" w:right="835" w:firstLine="720"/>
        <w:jc w:val="both"/>
        <w:rPr>
          <w:rFonts w:ascii="Times New Roman" w:hAnsi="Times New Roman" w:cs="Times New Roman"/>
          <w:color w:val="000000"/>
          <w:sz w:val="20"/>
          <w:szCs w:val="20"/>
        </w:rPr>
      </w:pPr>
    </w:p>
    <w:p w14:paraId="283C829E"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24612897"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59C2B8C4"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45B49535"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3D09233B"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71EEBAD9" w14:textId="77777777" w:rsidR="007A12F8" w:rsidRDefault="007A12F8" w:rsidP="00731E04">
      <w:pPr>
        <w:spacing w:before="5" w:line="268" w:lineRule="exact"/>
        <w:ind w:left="896" w:right="835"/>
        <w:jc w:val="both"/>
        <w:rPr>
          <w:rFonts w:ascii="Times New Roman" w:hAnsi="Times New Roman" w:cs="Times New Roman"/>
          <w:color w:val="000000"/>
          <w:sz w:val="20"/>
          <w:szCs w:val="20"/>
        </w:rPr>
      </w:pPr>
    </w:p>
    <w:p w14:paraId="7FF63164" w14:textId="77777777" w:rsidR="007A12F8" w:rsidRPr="005943DF" w:rsidRDefault="007A12F8" w:rsidP="00731E04">
      <w:pPr>
        <w:spacing w:before="5" w:line="268" w:lineRule="exact"/>
        <w:ind w:left="896" w:right="835"/>
        <w:jc w:val="both"/>
        <w:rPr>
          <w:rFonts w:ascii="Times New Roman" w:hAnsi="Times New Roman" w:cs="Times New Roman"/>
          <w:color w:val="010302"/>
          <w:sz w:val="20"/>
          <w:szCs w:val="20"/>
        </w:rPr>
      </w:pPr>
    </w:p>
    <w:tbl>
      <w:tblPr>
        <w:tblStyle w:val="TabloKlavuzu"/>
        <w:tblW w:w="0" w:type="auto"/>
        <w:tblInd w:w="896" w:type="dxa"/>
        <w:tblLook w:val="04A0" w:firstRow="1" w:lastRow="0" w:firstColumn="1" w:lastColumn="0" w:noHBand="0" w:noVBand="1"/>
      </w:tblPr>
      <w:tblGrid>
        <w:gridCol w:w="7888"/>
        <w:gridCol w:w="2112"/>
      </w:tblGrid>
      <w:tr w:rsidR="00B57D0F" w:rsidRPr="005943DF" w14:paraId="037CECCF" w14:textId="77777777" w:rsidTr="005943DF">
        <w:tc>
          <w:tcPr>
            <w:tcW w:w="7888" w:type="dxa"/>
          </w:tcPr>
          <w:p w14:paraId="09A1934A" w14:textId="77777777" w:rsidR="00B57D0F" w:rsidRPr="005943DF" w:rsidRDefault="00B57D0F" w:rsidP="00731E04">
            <w:pPr>
              <w:spacing w:before="5"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1  -</w:t>
            </w:r>
            <w:r w:rsidRPr="005943DF">
              <w:rPr>
                <w:rFonts w:ascii="Times New Roman" w:hAnsi="Times New Roman" w:cs="Times New Roman"/>
                <w:b/>
                <w:bCs/>
                <w:color w:val="000000"/>
                <w:spacing w:val="48"/>
                <w:sz w:val="20"/>
                <w:szCs w:val="20"/>
                <w:lang w:val="tr-TR"/>
              </w:rPr>
              <w:t xml:space="preserve"> </w:t>
            </w:r>
            <w:r w:rsidRPr="005943DF">
              <w:rPr>
                <w:rFonts w:ascii="Times New Roman" w:hAnsi="Times New Roman" w:cs="Times New Roman"/>
                <w:color w:val="000000"/>
                <w:sz w:val="20"/>
                <w:szCs w:val="20"/>
                <w:lang w:val="tr-TR"/>
              </w:rPr>
              <w:t>Kurumda,  öğretim</w:t>
            </w:r>
            <w:r w:rsidRPr="005943DF">
              <w:rPr>
                <w:rFonts w:ascii="Times New Roman" w:hAnsi="Times New Roman" w:cs="Times New Roman"/>
                <w:color w:val="000000"/>
                <w:spacing w:val="48"/>
                <w:sz w:val="20"/>
                <w:szCs w:val="20"/>
                <w:lang w:val="tr-TR"/>
              </w:rPr>
              <w:t xml:space="preserve"> </w:t>
            </w:r>
            <w:r w:rsidRPr="005943DF">
              <w:rPr>
                <w:rFonts w:ascii="Times New Roman" w:hAnsi="Times New Roman" w:cs="Times New Roman"/>
                <w:color w:val="000000"/>
                <w:sz w:val="20"/>
                <w:szCs w:val="20"/>
                <w:lang w:val="tr-TR"/>
              </w:rPr>
              <w:t xml:space="preserve">elemanlarının  araştırma  yetkinliğinin  geliştirilmesine  yönelik  </w:t>
            </w:r>
            <w:r w:rsidRPr="005943DF">
              <w:rPr>
                <w:rFonts w:ascii="Times New Roman" w:hAnsi="Times New Roman" w:cs="Times New Roman"/>
                <w:color w:val="000000"/>
                <w:spacing w:val="-2"/>
                <w:sz w:val="20"/>
                <w:szCs w:val="20"/>
                <w:lang w:val="tr-TR"/>
              </w:rPr>
              <w:t>mekanizmalar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bulunmamaktadır.   </w:t>
            </w:r>
          </w:p>
        </w:tc>
        <w:tc>
          <w:tcPr>
            <w:tcW w:w="2112" w:type="dxa"/>
          </w:tcPr>
          <w:p w14:paraId="169C412C" w14:textId="77777777" w:rsidR="00B57D0F" w:rsidRPr="005943DF" w:rsidRDefault="00B57D0F" w:rsidP="00731E04">
            <w:pPr>
              <w:spacing w:after="4"/>
              <w:jc w:val="both"/>
              <w:rPr>
                <w:rFonts w:ascii="Times New Roman" w:hAnsi="Times New Roman" w:cs="Times New Roman"/>
                <w:color w:val="000000" w:themeColor="text1"/>
                <w:sz w:val="20"/>
                <w:szCs w:val="20"/>
                <w:lang w:val="tr-TR"/>
              </w:rPr>
            </w:pPr>
          </w:p>
        </w:tc>
      </w:tr>
      <w:tr w:rsidR="00B57D0F" w:rsidRPr="005943DF" w14:paraId="5DC621AA" w14:textId="77777777" w:rsidTr="005943DF">
        <w:tc>
          <w:tcPr>
            <w:tcW w:w="7888" w:type="dxa"/>
          </w:tcPr>
          <w:p w14:paraId="6A958109" w14:textId="77777777" w:rsidR="00B57D0F" w:rsidRPr="005943DF" w:rsidRDefault="00B57D0F" w:rsidP="00731E04">
            <w:pPr>
              <w:spacing w:line="269"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2</w:t>
            </w:r>
            <w:r w:rsidRPr="005943DF">
              <w:rPr>
                <w:rFonts w:ascii="Times New Roman" w:hAnsi="Times New Roman" w:cs="Times New Roman"/>
                <w:b/>
                <w:bCs/>
                <w:color w:val="000000"/>
                <w:spacing w:val="7"/>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7"/>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öğretim</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elemanlarının</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yetkinliğinin</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geliştirilmesine</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yönelik</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pacing w:val="-3"/>
                <w:sz w:val="20"/>
                <w:szCs w:val="20"/>
                <w:lang w:val="tr-TR"/>
              </w:rPr>
              <w:t>planlar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2112" w:type="dxa"/>
          </w:tcPr>
          <w:p w14:paraId="04842D2F"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2FE724BB" w14:textId="77777777" w:rsidTr="005943DF">
        <w:tc>
          <w:tcPr>
            <w:tcW w:w="7888" w:type="dxa"/>
          </w:tcPr>
          <w:p w14:paraId="15065C70"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3</w:t>
            </w:r>
            <w:r w:rsidRPr="005943DF">
              <w:rPr>
                <w:rFonts w:ascii="Times New Roman" w:hAnsi="Times New Roman" w:cs="Times New Roman"/>
                <w:b/>
                <w:bCs/>
                <w:color w:val="000000"/>
                <w:spacing w:val="23"/>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23"/>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genelinde</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öğretim</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elemanlarının</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yetkinliğinin</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z w:val="20"/>
                <w:szCs w:val="20"/>
                <w:lang w:val="tr-TR"/>
              </w:rPr>
              <w:t>geliştirilmesine</w:t>
            </w:r>
            <w:r w:rsidRPr="005943DF">
              <w:rPr>
                <w:rFonts w:ascii="Times New Roman" w:hAnsi="Times New Roman" w:cs="Times New Roman"/>
                <w:color w:val="000000"/>
                <w:spacing w:val="23"/>
                <w:sz w:val="20"/>
                <w:szCs w:val="20"/>
                <w:lang w:val="tr-TR"/>
              </w:rPr>
              <w:t xml:space="preserve">  </w:t>
            </w:r>
            <w:r w:rsidRPr="005943DF">
              <w:rPr>
                <w:rFonts w:ascii="Times New Roman" w:hAnsi="Times New Roman" w:cs="Times New Roman"/>
                <w:color w:val="000000"/>
                <w:spacing w:val="-3"/>
                <w:sz w:val="20"/>
                <w:szCs w:val="20"/>
                <w:lang w:val="tr-TR"/>
              </w:rPr>
              <w:t>yönelik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uygulamalar yürütülmektedir.   </w:t>
            </w:r>
          </w:p>
        </w:tc>
        <w:tc>
          <w:tcPr>
            <w:tcW w:w="2112" w:type="dxa"/>
          </w:tcPr>
          <w:p w14:paraId="3014FAD2" w14:textId="77777777" w:rsidR="00B57D0F" w:rsidRPr="005943DF" w:rsidRDefault="00B57D0F" w:rsidP="00731E04">
            <w:pPr>
              <w:spacing w:after="7"/>
              <w:jc w:val="both"/>
              <w:rPr>
                <w:rFonts w:ascii="Times New Roman" w:hAnsi="Times New Roman" w:cs="Times New Roman"/>
                <w:color w:val="000000" w:themeColor="text1"/>
                <w:sz w:val="20"/>
                <w:szCs w:val="20"/>
                <w:lang w:val="tr-TR"/>
              </w:rPr>
            </w:pPr>
          </w:p>
        </w:tc>
      </w:tr>
      <w:tr w:rsidR="00B57D0F" w:rsidRPr="005943DF" w14:paraId="478039DE" w14:textId="77777777" w:rsidTr="005943DF">
        <w:tc>
          <w:tcPr>
            <w:tcW w:w="7888" w:type="dxa"/>
          </w:tcPr>
          <w:p w14:paraId="5178D6A0" w14:textId="77777777" w:rsidR="00B57D0F" w:rsidRPr="005943DF" w:rsidRDefault="00B57D0F" w:rsidP="00731E04">
            <w:pPr>
              <w:spacing w:line="266"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4</w:t>
            </w:r>
            <w:r w:rsidRPr="005943DF">
              <w:rPr>
                <w:rFonts w:ascii="Times New Roman" w:hAnsi="Times New Roman" w:cs="Times New Roman"/>
                <w:b/>
                <w:bCs/>
                <w:color w:val="000000"/>
                <w:spacing w:val="9"/>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9"/>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öğretim</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elemanlarının</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yetkinliğinin</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z w:val="20"/>
                <w:szCs w:val="20"/>
                <w:lang w:val="tr-TR"/>
              </w:rPr>
              <w:t>geliştirilmesine</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yönelik</w:t>
            </w:r>
            <w:r w:rsidRPr="005943DF">
              <w:rPr>
                <w:rFonts w:ascii="Times New Roman" w:hAnsi="Times New Roman" w:cs="Times New Roman"/>
                <w:color w:val="000000"/>
                <w:spacing w:val="9"/>
                <w:sz w:val="20"/>
                <w:szCs w:val="20"/>
                <w:lang w:val="tr-TR"/>
              </w:rPr>
              <w:t xml:space="preserve">  </w:t>
            </w:r>
            <w:r w:rsidRPr="005943DF">
              <w:rPr>
                <w:rFonts w:ascii="Times New Roman" w:hAnsi="Times New Roman" w:cs="Times New Roman"/>
                <w:color w:val="000000"/>
                <w:spacing w:val="-2"/>
                <w:sz w:val="20"/>
                <w:szCs w:val="20"/>
                <w:lang w:val="tr-TR"/>
              </w:rPr>
              <w:t>uygulamalar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izlenmekte ve izlem sonuçları öğretim elemanları ile birlikte değerlendirilerek önlemler alınmaktadır.   </w:t>
            </w:r>
          </w:p>
        </w:tc>
        <w:tc>
          <w:tcPr>
            <w:tcW w:w="2112" w:type="dxa"/>
          </w:tcPr>
          <w:p w14:paraId="23CE96E9"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108B60B5" w14:textId="77777777" w:rsidTr="005943DF">
        <w:tc>
          <w:tcPr>
            <w:tcW w:w="7888" w:type="dxa"/>
          </w:tcPr>
          <w:p w14:paraId="1D38CF98"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112" w:type="dxa"/>
          </w:tcPr>
          <w:p w14:paraId="2780BACF"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498B9869" w14:textId="77777777" w:rsidR="006F22A7" w:rsidRPr="005943DF" w:rsidRDefault="006F22A7" w:rsidP="00731E04">
      <w:pPr>
        <w:spacing w:after="40"/>
        <w:jc w:val="both"/>
        <w:rPr>
          <w:rFonts w:ascii="Times New Roman" w:hAnsi="Times New Roman" w:cs="Times New Roman"/>
          <w:color w:val="000000" w:themeColor="text1"/>
          <w:sz w:val="20"/>
          <w:szCs w:val="20"/>
          <w:lang w:val="tr-TR"/>
        </w:rPr>
      </w:pPr>
    </w:p>
    <w:p w14:paraId="0B62DAE0"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A7377F9" w14:textId="77777777" w:rsidR="006F22A7" w:rsidRPr="005943DF" w:rsidRDefault="00000000" w:rsidP="00731E04">
      <w:pPr>
        <w:spacing w:before="5" w:line="268"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w:t>
      </w:r>
      <w:r w:rsidRPr="005943DF">
        <w:rPr>
          <w:rFonts w:ascii="Times New Roman" w:hAnsi="Times New Roman" w:cs="Times New Roman"/>
          <w:color w:val="000000"/>
          <w:spacing w:val="48"/>
          <w:sz w:val="20"/>
          <w:szCs w:val="20"/>
          <w:lang w:val="tr-TR"/>
        </w:rPr>
        <w:t xml:space="preserve"> </w:t>
      </w:r>
      <w:r w:rsidRPr="005943DF">
        <w:rPr>
          <w:rFonts w:ascii="Times New Roman" w:hAnsi="Times New Roman" w:cs="Times New Roman"/>
          <w:i/>
          <w:iCs/>
          <w:color w:val="000000"/>
          <w:sz w:val="20"/>
          <w:szCs w:val="20"/>
          <w:lang w:val="tr-TR"/>
        </w:rPr>
        <w:t>Öğretim</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z w:val="20"/>
          <w:szCs w:val="20"/>
          <w:lang w:val="tr-TR"/>
        </w:rPr>
        <w:t>elemanlarının</w:t>
      </w:r>
      <w:r w:rsidRPr="005943DF">
        <w:rPr>
          <w:rFonts w:ascii="Times New Roman" w:hAnsi="Times New Roman" w:cs="Times New Roman"/>
          <w:i/>
          <w:iCs/>
          <w:color w:val="000000"/>
          <w:spacing w:val="45"/>
          <w:sz w:val="20"/>
          <w:szCs w:val="20"/>
          <w:lang w:val="tr-TR"/>
        </w:rPr>
        <w:t xml:space="preserve"> </w:t>
      </w:r>
      <w:r w:rsidRPr="005943DF">
        <w:rPr>
          <w:rFonts w:ascii="Times New Roman" w:hAnsi="Times New Roman" w:cs="Times New Roman"/>
          <w:i/>
          <w:iCs/>
          <w:color w:val="000000"/>
          <w:sz w:val="20"/>
          <w:szCs w:val="20"/>
          <w:lang w:val="tr-TR"/>
        </w:rPr>
        <w:t>araştırma</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z w:val="20"/>
          <w:szCs w:val="20"/>
          <w:lang w:val="tr-TR"/>
        </w:rPr>
        <w:t>yetkinliğinin</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z w:val="20"/>
          <w:szCs w:val="20"/>
          <w:lang w:val="tr-TR"/>
        </w:rPr>
        <w:t>geliştirilmesine</w:t>
      </w:r>
      <w:r w:rsidRPr="005943DF">
        <w:rPr>
          <w:rFonts w:ascii="Times New Roman" w:hAnsi="Times New Roman" w:cs="Times New Roman"/>
          <w:i/>
          <w:iCs/>
          <w:color w:val="000000"/>
          <w:spacing w:val="47"/>
          <w:sz w:val="20"/>
          <w:szCs w:val="20"/>
          <w:lang w:val="tr-TR"/>
        </w:rPr>
        <w:t xml:space="preserve"> </w:t>
      </w:r>
      <w:r w:rsidRPr="005943DF">
        <w:rPr>
          <w:rFonts w:ascii="Times New Roman" w:hAnsi="Times New Roman" w:cs="Times New Roman"/>
          <w:i/>
          <w:iCs/>
          <w:color w:val="000000"/>
          <w:sz w:val="20"/>
          <w:szCs w:val="20"/>
          <w:lang w:val="tr-TR"/>
        </w:rPr>
        <w:t>yönelik</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z w:val="20"/>
          <w:szCs w:val="20"/>
          <w:lang w:val="tr-TR"/>
        </w:rPr>
        <w:t>planlama</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48"/>
          <w:sz w:val="20"/>
          <w:szCs w:val="20"/>
          <w:lang w:val="tr-TR"/>
        </w:rPr>
        <w:t xml:space="preserve"> </w:t>
      </w:r>
      <w:r w:rsidRPr="005943DF">
        <w:rPr>
          <w:rFonts w:ascii="Times New Roman" w:hAnsi="Times New Roman" w:cs="Times New Roman"/>
          <w:i/>
          <w:iCs/>
          <w:color w:val="000000"/>
          <w:spacing w:val="-2"/>
          <w:sz w:val="20"/>
          <w:szCs w:val="20"/>
          <w:lang w:val="tr-TR"/>
        </w:rPr>
        <w:t>uygulamalar</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(destekleyici eğitimler, uluslararası fırsatlar, proje iş birliği çalışmaları vb.) </w:t>
      </w:r>
      <w:r w:rsidRPr="005943DF">
        <w:rPr>
          <w:rFonts w:ascii="Times New Roman" w:hAnsi="Times New Roman" w:cs="Times New Roman"/>
          <w:color w:val="000000"/>
          <w:sz w:val="20"/>
          <w:szCs w:val="20"/>
          <w:lang w:val="tr-TR"/>
        </w:rPr>
        <w:t xml:space="preserve">  </w:t>
      </w:r>
    </w:p>
    <w:p w14:paraId="6ACE78ED"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elemanlarının geri bildirimleri </w:t>
      </w:r>
      <w:r w:rsidRPr="005943DF">
        <w:rPr>
          <w:rFonts w:ascii="Times New Roman" w:hAnsi="Times New Roman" w:cs="Times New Roman"/>
          <w:color w:val="000000"/>
          <w:sz w:val="20"/>
          <w:szCs w:val="20"/>
          <w:lang w:val="tr-TR"/>
        </w:rPr>
        <w:t xml:space="preserve">  </w:t>
      </w:r>
    </w:p>
    <w:p w14:paraId="0E02046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elemanlarının araştırma yetkinliğinin izlenmesi ve iyileştirilmesine ilişkin kanıtlar </w:t>
      </w:r>
      <w:r w:rsidRPr="005943DF">
        <w:rPr>
          <w:rFonts w:ascii="Times New Roman" w:hAnsi="Times New Roman" w:cs="Times New Roman"/>
          <w:color w:val="000000"/>
          <w:sz w:val="20"/>
          <w:szCs w:val="20"/>
          <w:lang w:val="tr-TR"/>
        </w:rPr>
        <w:t xml:space="preserve">  </w:t>
      </w:r>
    </w:p>
    <w:p w14:paraId="7E6F90E5" w14:textId="77777777" w:rsidR="006F22A7" w:rsidRPr="005943DF" w:rsidRDefault="00000000" w:rsidP="00731E04">
      <w:pPr>
        <w:spacing w:before="5" w:line="268"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1916AB36"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15B30093" w14:textId="77777777" w:rsidR="006F22A7" w:rsidRPr="005943DF" w:rsidRDefault="00000000" w:rsidP="00731E04">
      <w:pPr>
        <w:spacing w:line="271" w:lineRule="exact"/>
        <w:ind w:left="896" w:right="833"/>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C.2.2. Ulusal ve uluslararası ortak programlar ve ortak araştırma birimleri </w:t>
      </w:r>
      <w:r w:rsidRPr="005943DF">
        <w:rPr>
          <w:rFonts w:ascii="Times New Roman" w:hAnsi="Times New Roman" w:cs="Times New Roman"/>
          <w:color w:val="000000"/>
          <w:sz w:val="20"/>
          <w:szCs w:val="20"/>
          <w:lang w:val="tr-TR"/>
        </w:rPr>
        <w:t xml:space="preserve">  Kurumlararası</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işbirliklerini,</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disiplinlerarası</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girişimleri,</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sinerji</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yaratacak</w:t>
      </w:r>
      <w:r w:rsidRPr="005943DF">
        <w:rPr>
          <w:rFonts w:ascii="Times New Roman" w:hAnsi="Times New Roman" w:cs="Times New Roman"/>
          <w:color w:val="000000"/>
          <w:spacing w:val="31"/>
          <w:sz w:val="20"/>
          <w:szCs w:val="20"/>
          <w:lang w:val="tr-TR"/>
        </w:rPr>
        <w:t xml:space="preserve"> </w:t>
      </w:r>
      <w:r w:rsidRPr="005943DF">
        <w:rPr>
          <w:rFonts w:ascii="Times New Roman" w:hAnsi="Times New Roman" w:cs="Times New Roman"/>
          <w:color w:val="000000"/>
          <w:sz w:val="20"/>
          <w:szCs w:val="20"/>
          <w:lang w:val="tr-TR"/>
        </w:rPr>
        <w:t>ortak</w:t>
      </w:r>
      <w:r w:rsidRPr="005943DF">
        <w:rPr>
          <w:rFonts w:ascii="Times New Roman" w:hAnsi="Times New Roman" w:cs="Times New Roman"/>
          <w:color w:val="000000"/>
          <w:spacing w:val="33"/>
          <w:sz w:val="20"/>
          <w:szCs w:val="20"/>
          <w:lang w:val="tr-TR"/>
        </w:rPr>
        <w:t xml:space="preserve"> </w:t>
      </w:r>
      <w:r w:rsidRPr="005943DF">
        <w:rPr>
          <w:rFonts w:ascii="Times New Roman" w:hAnsi="Times New Roman" w:cs="Times New Roman"/>
          <w:color w:val="000000"/>
          <w:sz w:val="20"/>
          <w:szCs w:val="20"/>
          <w:lang w:val="tr-TR"/>
        </w:rPr>
        <w:t>girişimleri</w:t>
      </w:r>
      <w:r w:rsidRPr="005943DF">
        <w:rPr>
          <w:rFonts w:ascii="Times New Roman" w:hAnsi="Times New Roman" w:cs="Times New Roman"/>
          <w:color w:val="000000"/>
          <w:spacing w:val="30"/>
          <w:sz w:val="20"/>
          <w:szCs w:val="20"/>
          <w:lang w:val="tr-TR"/>
        </w:rPr>
        <w:t xml:space="preserve"> </w:t>
      </w:r>
      <w:r w:rsidRPr="005943DF">
        <w:rPr>
          <w:rFonts w:ascii="Times New Roman" w:hAnsi="Times New Roman" w:cs="Times New Roman"/>
          <w:color w:val="000000"/>
          <w:spacing w:val="-2"/>
          <w:sz w:val="20"/>
          <w:szCs w:val="20"/>
          <w:lang w:val="tr-TR"/>
        </w:rPr>
        <w:t>özendirecek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mekanizmalar mevcuttur ve etkindir. Ortak araştırma veya lisansüstü programları, araştırma ağlarına</w:t>
      </w:r>
      <w:r w:rsidRPr="005943DF">
        <w:rPr>
          <w:rFonts w:ascii="Times New Roman" w:hAnsi="Times New Roman" w:cs="Times New Roman"/>
          <w:sz w:val="20"/>
          <w:szCs w:val="20"/>
        </w:rPr>
        <w:t xml:space="preserve"> </w:t>
      </w:r>
      <w:r w:rsidRPr="005943DF">
        <w:rPr>
          <w:rFonts w:ascii="Times New Roman" w:hAnsi="Times New Roman" w:cs="Times New Roman"/>
          <w:color w:val="000000"/>
          <w:spacing w:val="-1"/>
          <w:sz w:val="20"/>
          <w:szCs w:val="20"/>
          <w:lang w:val="tr-TR"/>
        </w:rPr>
        <w:t>katılım, ortak araştırma birimleri varlığı, ulusal ve uluslararası işbirlikleri gibi çoklu araştırma faaliyetleri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tanımlanmıştır,</w:t>
      </w:r>
      <w:r w:rsidRPr="005943DF">
        <w:rPr>
          <w:rFonts w:ascii="Times New Roman" w:hAnsi="Times New Roman" w:cs="Times New Roman"/>
          <w:color w:val="000000"/>
          <w:spacing w:val="12"/>
          <w:sz w:val="20"/>
          <w:szCs w:val="20"/>
          <w:lang w:val="tr-TR"/>
        </w:rPr>
        <w:t xml:space="preserve">  </w:t>
      </w:r>
      <w:r w:rsidRPr="005943DF">
        <w:rPr>
          <w:rFonts w:ascii="Times New Roman" w:hAnsi="Times New Roman" w:cs="Times New Roman"/>
          <w:color w:val="000000"/>
          <w:sz w:val="20"/>
          <w:szCs w:val="20"/>
          <w:lang w:val="tr-TR"/>
        </w:rPr>
        <w:t>desteklenmektedir</w:t>
      </w:r>
      <w:r w:rsidRPr="005943DF">
        <w:rPr>
          <w:rFonts w:ascii="Times New Roman" w:hAnsi="Times New Roman" w:cs="Times New Roman"/>
          <w:color w:val="000000"/>
          <w:spacing w:val="12"/>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13"/>
          <w:sz w:val="20"/>
          <w:szCs w:val="20"/>
          <w:lang w:val="tr-TR"/>
        </w:rPr>
        <w:t xml:space="preserve">  </w:t>
      </w:r>
      <w:r w:rsidRPr="005943DF">
        <w:rPr>
          <w:rFonts w:ascii="Times New Roman" w:hAnsi="Times New Roman" w:cs="Times New Roman"/>
          <w:color w:val="000000"/>
          <w:sz w:val="20"/>
          <w:szCs w:val="20"/>
          <w:lang w:val="tr-TR"/>
        </w:rPr>
        <w:t>sistematik</w:t>
      </w:r>
      <w:r w:rsidRPr="005943DF">
        <w:rPr>
          <w:rFonts w:ascii="Times New Roman" w:hAnsi="Times New Roman" w:cs="Times New Roman"/>
          <w:color w:val="000000"/>
          <w:spacing w:val="13"/>
          <w:sz w:val="20"/>
          <w:szCs w:val="20"/>
          <w:lang w:val="tr-TR"/>
        </w:rPr>
        <w:t xml:space="preserve">  </w:t>
      </w:r>
      <w:r w:rsidRPr="005943DF">
        <w:rPr>
          <w:rFonts w:ascii="Times New Roman" w:hAnsi="Times New Roman" w:cs="Times New Roman"/>
          <w:color w:val="000000"/>
          <w:sz w:val="20"/>
          <w:szCs w:val="20"/>
          <w:lang w:val="tr-TR"/>
        </w:rPr>
        <w:t>olarak</w:t>
      </w:r>
      <w:r w:rsidRPr="005943DF">
        <w:rPr>
          <w:rFonts w:ascii="Times New Roman" w:hAnsi="Times New Roman" w:cs="Times New Roman"/>
          <w:color w:val="000000"/>
          <w:spacing w:val="12"/>
          <w:sz w:val="20"/>
          <w:szCs w:val="20"/>
          <w:lang w:val="tr-TR"/>
        </w:rPr>
        <w:t xml:space="preserve">  </w:t>
      </w:r>
      <w:r w:rsidRPr="005943DF">
        <w:rPr>
          <w:rFonts w:ascii="Times New Roman" w:hAnsi="Times New Roman" w:cs="Times New Roman"/>
          <w:color w:val="000000"/>
          <w:sz w:val="20"/>
          <w:szCs w:val="20"/>
          <w:lang w:val="tr-TR"/>
        </w:rPr>
        <w:t>izlenerek</w:t>
      </w:r>
      <w:r w:rsidRPr="005943DF">
        <w:rPr>
          <w:rFonts w:ascii="Times New Roman" w:hAnsi="Times New Roman" w:cs="Times New Roman"/>
          <w:color w:val="000000"/>
          <w:spacing w:val="11"/>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12"/>
          <w:sz w:val="20"/>
          <w:szCs w:val="20"/>
          <w:lang w:val="tr-TR"/>
        </w:rPr>
        <w:t xml:space="preserve">  </w:t>
      </w:r>
      <w:r w:rsidRPr="005943DF">
        <w:rPr>
          <w:rFonts w:ascii="Times New Roman" w:hAnsi="Times New Roman" w:cs="Times New Roman"/>
          <w:color w:val="000000"/>
          <w:sz w:val="20"/>
          <w:szCs w:val="20"/>
          <w:lang w:val="tr-TR"/>
        </w:rPr>
        <w:t>hedefleriyle</w:t>
      </w:r>
      <w:r w:rsidRPr="005943DF">
        <w:rPr>
          <w:rFonts w:ascii="Times New Roman" w:hAnsi="Times New Roman" w:cs="Times New Roman"/>
          <w:color w:val="000000"/>
          <w:spacing w:val="12"/>
          <w:sz w:val="20"/>
          <w:szCs w:val="20"/>
          <w:lang w:val="tr-TR"/>
        </w:rPr>
        <w:t xml:space="preserve">  </w:t>
      </w:r>
      <w:r w:rsidRPr="005943DF">
        <w:rPr>
          <w:rFonts w:ascii="Times New Roman" w:hAnsi="Times New Roman" w:cs="Times New Roman"/>
          <w:color w:val="000000"/>
          <w:spacing w:val="-3"/>
          <w:sz w:val="20"/>
          <w:szCs w:val="20"/>
          <w:lang w:val="tr-TR"/>
        </w:rPr>
        <w:t>uyumlu</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iyileştirmeler gerçekleştirilmektedir.   </w:t>
      </w:r>
    </w:p>
    <w:tbl>
      <w:tblPr>
        <w:tblStyle w:val="TabloKlavuzu"/>
        <w:tblW w:w="0" w:type="auto"/>
        <w:tblInd w:w="896" w:type="dxa"/>
        <w:tblLook w:val="04A0" w:firstRow="1" w:lastRow="0" w:firstColumn="1" w:lastColumn="0" w:noHBand="0" w:noVBand="1"/>
      </w:tblPr>
      <w:tblGrid>
        <w:gridCol w:w="7746"/>
        <w:gridCol w:w="2254"/>
      </w:tblGrid>
      <w:tr w:rsidR="00B57D0F" w:rsidRPr="005943DF" w14:paraId="2958BF2E" w14:textId="77777777" w:rsidTr="005943DF">
        <w:tc>
          <w:tcPr>
            <w:tcW w:w="7746" w:type="dxa"/>
          </w:tcPr>
          <w:p w14:paraId="049C98FE" w14:textId="77777777" w:rsidR="00B57D0F" w:rsidRPr="005943DF" w:rsidRDefault="00B57D0F" w:rsidP="00731E04">
            <w:pPr>
              <w:spacing w:before="5"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Kurumda ulusal ve uluslararası düzeyde ortak programlar ve ortak araştırma birimleri oluşturma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yönünde mekanizmalar bulunmamaktadır.   </w:t>
            </w:r>
          </w:p>
        </w:tc>
        <w:tc>
          <w:tcPr>
            <w:tcW w:w="2254" w:type="dxa"/>
          </w:tcPr>
          <w:p w14:paraId="06A5FFF3" w14:textId="77777777" w:rsidR="00B57D0F" w:rsidRPr="005943DF" w:rsidRDefault="00B57D0F" w:rsidP="00731E04">
            <w:pPr>
              <w:spacing w:after="7"/>
              <w:jc w:val="both"/>
              <w:rPr>
                <w:rFonts w:ascii="Times New Roman" w:hAnsi="Times New Roman" w:cs="Times New Roman"/>
                <w:color w:val="000000" w:themeColor="text1"/>
                <w:sz w:val="20"/>
                <w:szCs w:val="20"/>
                <w:lang w:val="tr-TR"/>
              </w:rPr>
            </w:pPr>
          </w:p>
        </w:tc>
      </w:tr>
      <w:tr w:rsidR="00B57D0F" w:rsidRPr="005943DF" w14:paraId="2150331D" w14:textId="77777777" w:rsidTr="005943DF">
        <w:tc>
          <w:tcPr>
            <w:tcW w:w="7746" w:type="dxa"/>
          </w:tcPr>
          <w:p w14:paraId="4CAB2080"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z w:val="20"/>
                <w:szCs w:val="20"/>
                <w:lang w:val="tr-TR"/>
              </w:rPr>
              <w:t>Kurumda ulusal ve uluslararası düzeyde ortak programlar ve ortak araştırma birimleri ile araştırma</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ağlarına</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katılım</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iş</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birlikleri</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kurma</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gibi</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çoklu</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faaliyetlerine</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yönelik</w:t>
            </w:r>
            <w:r w:rsidRPr="005943DF">
              <w:rPr>
                <w:rFonts w:ascii="Times New Roman" w:hAnsi="Times New Roman" w:cs="Times New Roman"/>
                <w:color w:val="000000"/>
                <w:spacing w:val="8"/>
                <w:sz w:val="20"/>
                <w:szCs w:val="20"/>
                <w:lang w:val="tr-TR"/>
              </w:rPr>
              <w:t xml:space="preserve">  </w:t>
            </w:r>
            <w:r w:rsidRPr="005943DF">
              <w:rPr>
                <w:rFonts w:ascii="Times New Roman" w:hAnsi="Times New Roman" w:cs="Times New Roman"/>
                <w:color w:val="000000"/>
                <w:sz w:val="20"/>
                <w:szCs w:val="20"/>
                <w:lang w:val="tr-TR"/>
              </w:rPr>
              <w:t>planlamalar</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pacing w:val="-10"/>
                <w:sz w:val="20"/>
                <w:szCs w:val="20"/>
                <w:lang w:val="tr-TR"/>
              </w:rPr>
              <w:t>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mekanizmalar bulunmaktadır.   </w:t>
            </w:r>
          </w:p>
        </w:tc>
        <w:tc>
          <w:tcPr>
            <w:tcW w:w="2254" w:type="dxa"/>
          </w:tcPr>
          <w:p w14:paraId="5C0AB1B4" w14:textId="77777777" w:rsidR="00B57D0F" w:rsidRPr="005943DF" w:rsidRDefault="00B57D0F" w:rsidP="00731E04">
            <w:pPr>
              <w:spacing w:after="3"/>
              <w:jc w:val="both"/>
              <w:rPr>
                <w:rFonts w:ascii="Times New Roman" w:hAnsi="Times New Roman" w:cs="Times New Roman"/>
                <w:color w:val="000000" w:themeColor="text1"/>
                <w:sz w:val="20"/>
                <w:szCs w:val="20"/>
                <w:lang w:val="tr-TR"/>
              </w:rPr>
            </w:pPr>
          </w:p>
        </w:tc>
      </w:tr>
      <w:tr w:rsidR="00B57D0F" w:rsidRPr="005943DF" w14:paraId="29ABE7DA" w14:textId="77777777" w:rsidTr="005943DF">
        <w:tc>
          <w:tcPr>
            <w:tcW w:w="7746" w:type="dxa"/>
          </w:tcPr>
          <w:p w14:paraId="1CC5A885"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z w:val="20"/>
                <w:szCs w:val="20"/>
                <w:lang w:val="tr-TR"/>
              </w:rPr>
              <w:t>Kurumun genelinde ulusal ve uluslararası düzeyde ortak programlar ve ortak araştırma faaliyetleri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yürütülmektedir   </w:t>
            </w:r>
          </w:p>
        </w:tc>
        <w:tc>
          <w:tcPr>
            <w:tcW w:w="2254" w:type="dxa"/>
          </w:tcPr>
          <w:p w14:paraId="65DEA6A5"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71EA44EE" w14:textId="77777777" w:rsidTr="005943DF">
        <w:tc>
          <w:tcPr>
            <w:tcW w:w="7746" w:type="dxa"/>
          </w:tcPr>
          <w:p w14:paraId="42EA5CDA"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4</w:t>
            </w:r>
            <w:r w:rsidRPr="005943DF">
              <w:rPr>
                <w:rFonts w:ascii="Times New Roman" w:hAnsi="Times New Roman" w:cs="Times New Roman"/>
                <w:b/>
                <w:bCs/>
                <w:color w:val="000000"/>
                <w:spacing w:val="29"/>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29"/>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28"/>
                <w:sz w:val="20"/>
                <w:szCs w:val="20"/>
                <w:lang w:val="tr-TR"/>
              </w:rPr>
              <w:t xml:space="preserve"> </w:t>
            </w:r>
            <w:r w:rsidRPr="005943DF">
              <w:rPr>
                <w:rFonts w:ascii="Times New Roman" w:hAnsi="Times New Roman" w:cs="Times New Roman"/>
                <w:color w:val="000000"/>
                <w:sz w:val="20"/>
                <w:szCs w:val="20"/>
                <w:lang w:val="tr-TR"/>
              </w:rPr>
              <w:t>ulusal</w:t>
            </w:r>
            <w:r w:rsidRPr="005943DF">
              <w:rPr>
                <w:rFonts w:ascii="Times New Roman" w:hAnsi="Times New Roman" w:cs="Times New Roman"/>
                <w:color w:val="000000"/>
                <w:spacing w:val="28"/>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uluslararası</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düzeyde</w:t>
            </w:r>
            <w:r w:rsidRPr="005943DF">
              <w:rPr>
                <w:rFonts w:ascii="Times New Roman" w:hAnsi="Times New Roman" w:cs="Times New Roman"/>
                <w:color w:val="000000"/>
                <w:spacing w:val="27"/>
                <w:sz w:val="20"/>
                <w:szCs w:val="20"/>
                <w:lang w:val="tr-TR"/>
              </w:rPr>
              <w:t xml:space="preserve"> </w:t>
            </w:r>
            <w:r w:rsidRPr="005943DF">
              <w:rPr>
                <w:rFonts w:ascii="Times New Roman" w:hAnsi="Times New Roman" w:cs="Times New Roman"/>
                <w:color w:val="000000"/>
                <w:sz w:val="20"/>
                <w:szCs w:val="20"/>
                <w:lang w:val="tr-TR"/>
              </w:rPr>
              <w:t>kurum</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içi</w:t>
            </w:r>
            <w:r w:rsidRPr="005943DF">
              <w:rPr>
                <w:rFonts w:ascii="Times New Roman" w:hAnsi="Times New Roman" w:cs="Times New Roman"/>
                <w:color w:val="000000"/>
                <w:spacing w:val="28"/>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7"/>
                <w:sz w:val="20"/>
                <w:szCs w:val="20"/>
                <w:lang w:val="tr-TR"/>
              </w:rPr>
              <w:t xml:space="preserve"> </w:t>
            </w:r>
            <w:r w:rsidRPr="005943DF">
              <w:rPr>
                <w:rFonts w:ascii="Times New Roman" w:hAnsi="Times New Roman" w:cs="Times New Roman"/>
                <w:color w:val="000000"/>
                <w:sz w:val="20"/>
                <w:szCs w:val="20"/>
                <w:lang w:val="tr-TR"/>
              </w:rPr>
              <w:t>kurumlar</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arası</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ortak</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programlar</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29"/>
                <w:sz w:val="20"/>
                <w:szCs w:val="20"/>
                <w:lang w:val="tr-TR"/>
              </w:rPr>
              <w:t xml:space="preserve"> </w:t>
            </w:r>
            <w:r w:rsidRPr="005943DF">
              <w:rPr>
                <w:rFonts w:ascii="Times New Roman" w:hAnsi="Times New Roman" w:cs="Times New Roman"/>
                <w:color w:val="000000"/>
                <w:spacing w:val="-5"/>
                <w:sz w:val="20"/>
                <w:szCs w:val="20"/>
                <w:lang w:val="tr-TR"/>
              </w:rPr>
              <w:t>ortak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araştırma faaliyetleri izlenmekte ve ilgili paydaşlarla değerlendirilerek iyileştirilmektedir.   </w:t>
            </w:r>
          </w:p>
        </w:tc>
        <w:tc>
          <w:tcPr>
            <w:tcW w:w="2254" w:type="dxa"/>
          </w:tcPr>
          <w:p w14:paraId="33F8FC0D"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0387614B" w14:textId="77777777" w:rsidTr="005943DF">
        <w:tc>
          <w:tcPr>
            <w:tcW w:w="7746" w:type="dxa"/>
          </w:tcPr>
          <w:p w14:paraId="43633FDE"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254" w:type="dxa"/>
          </w:tcPr>
          <w:p w14:paraId="51960695"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06B55864" w14:textId="487DC7D3" w:rsidR="006F22A7" w:rsidRPr="005943DF" w:rsidRDefault="006F22A7" w:rsidP="00731E04">
      <w:pPr>
        <w:spacing w:line="220" w:lineRule="exact"/>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6DD4C17A" w14:textId="77777777" w:rsidR="006F22A7" w:rsidRPr="005943DF" w:rsidRDefault="006F22A7" w:rsidP="00731E04">
      <w:pPr>
        <w:spacing w:after="12"/>
        <w:jc w:val="both"/>
        <w:rPr>
          <w:rFonts w:ascii="Times New Roman" w:hAnsi="Times New Roman" w:cs="Times New Roman"/>
          <w:color w:val="000000" w:themeColor="text1"/>
          <w:sz w:val="20"/>
          <w:szCs w:val="20"/>
          <w:lang w:val="tr-TR"/>
        </w:rPr>
      </w:pPr>
    </w:p>
    <w:p w14:paraId="160F64ED"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79F9875" w14:textId="77777777" w:rsidR="006F22A7" w:rsidRPr="005943DF" w:rsidRDefault="00000000" w:rsidP="00731E04">
      <w:pPr>
        <w:spacing w:before="5" w:line="268" w:lineRule="exact"/>
        <w:ind w:left="896" w:right="83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Ulusal ve uluslararası düzeyde ortak programlar ve ortak araştırma birimleri oluşturulmasına yönelik</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mekanizmalar </w:t>
      </w:r>
      <w:r w:rsidRPr="005943DF">
        <w:rPr>
          <w:rFonts w:ascii="Times New Roman" w:hAnsi="Times New Roman" w:cs="Times New Roman"/>
          <w:color w:val="000000"/>
          <w:sz w:val="20"/>
          <w:szCs w:val="20"/>
          <w:lang w:val="tr-TR"/>
        </w:rPr>
        <w:t xml:space="preserve">  </w:t>
      </w:r>
    </w:p>
    <w:p w14:paraId="70A8C1D4" w14:textId="77777777" w:rsidR="006F22A7" w:rsidRPr="005943DF" w:rsidRDefault="00000000" w:rsidP="00731E04">
      <w:pPr>
        <w:spacing w:before="5" w:line="268" w:lineRule="exact"/>
        <w:ind w:left="896" w:right="83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i/>
          <w:iCs/>
          <w:color w:val="000000"/>
          <w:sz w:val="20"/>
          <w:szCs w:val="20"/>
          <w:lang w:val="tr-TR"/>
        </w:rPr>
        <w:t>Ortak</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programlar</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ortak</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araştırma</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faaliyetlerine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yönelik</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ikili</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anlaşmalar</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iş</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birliklerine</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pacing w:val="-2"/>
          <w:sz w:val="20"/>
          <w:szCs w:val="20"/>
          <w:lang w:val="tr-TR"/>
        </w:rPr>
        <w:t>ilişkin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kanıtlar </w:t>
      </w:r>
      <w:r w:rsidRPr="005943DF">
        <w:rPr>
          <w:rFonts w:ascii="Times New Roman" w:hAnsi="Times New Roman" w:cs="Times New Roman"/>
          <w:color w:val="000000"/>
          <w:sz w:val="20"/>
          <w:szCs w:val="20"/>
          <w:lang w:val="tr-TR"/>
        </w:rPr>
        <w:t xml:space="preserve">  </w:t>
      </w:r>
    </w:p>
    <w:p w14:paraId="1520CF7D" w14:textId="77777777" w:rsidR="006F22A7" w:rsidRPr="005943DF" w:rsidRDefault="00000000" w:rsidP="00731E04">
      <w:pPr>
        <w:spacing w:before="5" w:line="268" w:lineRule="exact"/>
        <w:ind w:left="896" w:right="83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w:t>
      </w:r>
      <w:r w:rsidRPr="005943DF">
        <w:rPr>
          <w:rFonts w:ascii="Times New Roman" w:hAnsi="Times New Roman" w:cs="Times New Roman"/>
          <w:color w:val="000000"/>
          <w:spacing w:val="26"/>
          <w:sz w:val="20"/>
          <w:szCs w:val="20"/>
          <w:lang w:val="tr-TR"/>
        </w:rPr>
        <w:t xml:space="preserve"> </w:t>
      </w:r>
      <w:r w:rsidRPr="005943DF">
        <w:rPr>
          <w:rFonts w:ascii="Times New Roman" w:hAnsi="Times New Roman" w:cs="Times New Roman"/>
          <w:i/>
          <w:iCs/>
          <w:color w:val="000000"/>
          <w:sz w:val="20"/>
          <w:szCs w:val="20"/>
          <w:lang w:val="tr-TR"/>
        </w:rPr>
        <w:t>Kurumun</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dahil</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olduğu</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araştırma</w:t>
      </w:r>
      <w:r w:rsidRPr="005943DF">
        <w:rPr>
          <w:rFonts w:ascii="Times New Roman" w:hAnsi="Times New Roman" w:cs="Times New Roman"/>
          <w:i/>
          <w:iCs/>
          <w:color w:val="000000"/>
          <w:spacing w:val="28"/>
          <w:sz w:val="20"/>
          <w:szCs w:val="20"/>
          <w:lang w:val="tr-TR"/>
        </w:rPr>
        <w:t xml:space="preserve"> </w:t>
      </w:r>
      <w:r w:rsidRPr="005943DF">
        <w:rPr>
          <w:rFonts w:ascii="Times New Roman" w:hAnsi="Times New Roman" w:cs="Times New Roman"/>
          <w:i/>
          <w:iCs/>
          <w:color w:val="000000"/>
          <w:sz w:val="20"/>
          <w:szCs w:val="20"/>
          <w:lang w:val="tr-TR"/>
        </w:rPr>
        <w:t>ağları,</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kurumun</w:t>
      </w:r>
      <w:r w:rsidRPr="005943DF">
        <w:rPr>
          <w:rFonts w:ascii="Times New Roman" w:hAnsi="Times New Roman" w:cs="Times New Roman"/>
          <w:i/>
          <w:iCs/>
          <w:color w:val="000000"/>
          <w:spacing w:val="26"/>
          <w:sz w:val="20"/>
          <w:szCs w:val="20"/>
          <w:lang w:val="tr-TR"/>
        </w:rPr>
        <w:t xml:space="preserve"> </w:t>
      </w:r>
      <w:r w:rsidRPr="005943DF">
        <w:rPr>
          <w:rFonts w:ascii="Times New Roman" w:hAnsi="Times New Roman" w:cs="Times New Roman"/>
          <w:i/>
          <w:iCs/>
          <w:color w:val="000000"/>
          <w:sz w:val="20"/>
          <w:szCs w:val="20"/>
          <w:lang w:val="tr-TR"/>
        </w:rPr>
        <w:t>ortak</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programları</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ve</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araştırma</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z w:val="20"/>
          <w:szCs w:val="20"/>
          <w:lang w:val="tr-TR"/>
        </w:rPr>
        <w:t>birimleri,</w:t>
      </w:r>
      <w:r w:rsidRPr="005943DF">
        <w:rPr>
          <w:rFonts w:ascii="Times New Roman" w:hAnsi="Times New Roman" w:cs="Times New Roman"/>
          <w:i/>
          <w:iCs/>
          <w:color w:val="000000"/>
          <w:spacing w:val="29"/>
          <w:sz w:val="20"/>
          <w:szCs w:val="20"/>
          <w:lang w:val="tr-TR"/>
        </w:rPr>
        <w:t xml:space="preserve"> </w:t>
      </w:r>
      <w:r w:rsidRPr="005943DF">
        <w:rPr>
          <w:rFonts w:ascii="Times New Roman" w:hAnsi="Times New Roman" w:cs="Times New Roman"/>
          <w:i/>
          <w:iCs/>
          <w:color w:val="000000"/>
          <w:spacing w:val="-3"/>
          <w:sz w:val="20"/>
          <w:szCs w:val="20"/>
          <w:lang w:val="tr-TR"/>
        </w:rPr>
        <w:t>ortak</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araştırmalardan üretilen çalışmalar ve projeler </w:t>
      </w:r>
      <w:r w:rsidRPr="005943DF">
        <w:rPr>
          <w:rFonts w:ascii="Times New Roman" w:hAnsi="Times New Roman" w:cs="Times New Roman"/>
          <w:color w:val="000000"/>
          <w:sz w:val="20"/>
          <w:szCs w:val="20"/>
          <w:lang w:val="tr-TR"/>
        </w:rPr>
        <w:t xml:space="preserve">  </w:t>
      </w:r>
    </w:p>
    <w:p w14:paraId="26C4B06D"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geri bildirimleri </w:t>
      </w:r>
      <w:r w:rsidRPr="005943DF">
        <w:rPr>
          <w:rFonts w:ascii="Times New Roman" w:hAnsi="Times New Roman" w:cs="Times New Roman"/>
          <w:color w:val="000000"/>
          <w:sz w:val="20"/>
          <w:szCs w:val="20"/>
          <w:lang w:val="tr-TR"/>
        </w:rPr>
        <w:t xml:space="preserve">  </w:t>
      </w:r>
    </w:p>
    <w:p w14:paraId="62B0FA0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Ortak programlar ve ortak araştırma faaliyetlerinin izlenmesine ve iyileştirilmesine yönelik kanıtlar </w:t>
      </w:r>
      <w:r w:rsidRPr="005943DF">
        <w:rPr>
          <w:rFonts w:ascii="Times New Roman" w:hAnsi="Times New Roman" w:cs="Times New Roman"/>
          <w:color w:val="000000"/>
          <w:sz w:val="20"/>
          <w:szCs w:val="20"/>
          <w:lang w:val="tr-TR"/>
        </w:rPr>
        <w:t xml:space="preserve">  </w:t>
      </w:r>
    </w:p>
    <w:p w14:paraId="3A757DE5" w14:textId="77777777" w:rsidR="006F22A7" w:rsidRDefault="00000000" w:rsidP="00731E04">
      <w:pPr>
        <w:spacing w:before="5" w:line="268" w:lineRule="exact"/>
        <w:ind w:left="896" w:right="833"/>
        <w:jc w:val="both"/>
        <w:rPr>
          <w:rFonts w:ascii="Times New Roman" w:hAnsi="Times New Roman" w:cs="Times New Roman"/>
          <w:color w:val="000000"/>
          <w:sz w:val="20"/>
          <w:szCs w:val="20"/>
          <w:lang w:val="tr-TR"/>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3A01DE8F" w14:textId="77777777" w:rsidR="007A12F8" w:rsidRDefault="007A12F8" w:rsidP="00731E04">
      <w:pPr>
        <w:spacing w:before="5" w:line="268" w:lineRule="exact"/>
        <w:ind w:left="896" w:right="833"/>
        <w:jc w:val="both"/>
        <w:rPr>
          <w:rFonts w:ascii="Times New Roman" w:hAnsi="Times New Roman" w:cs="Times New Roman"/>
          <w:color w:val="000000"/>
          <w:sz w:val="20"/>
          <w:szCs w:val="20"/>
          <w:lang w:val="tr-TR"/>
        </w:rPr>
      </w:pPr>
    </w:p>
    <w:p w14:paraId="426857C6" w14:textId="085324BA"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25/</w:t>
      </w:r>
      <w:r w:rsidR="00975BAB">
        <w:rPr>
          <w:rFonts w:ascii="Times New Roman" w:hAnsi="Times New Roman" w:cs="Times New Roman"/>
          <w:color w:val="000000" w:themeColor="text1"/>
          <w:sz w:val="20"/>
          <w:szCs w:val="20"/>
          <w:lang w:val="tr-TR"/>
        </w:rPr>
        <w:t>30</w:t>
      </w:r>
    </w:p>
    <w:p w14:paraId="37FC2710"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1A38BF0F" w14:textId="77777777" w:rsidR="007A12F8" w:rsidRDefault="007A12F8" w:rsidP="00731E04">
      <w:pPr>
        <w:spacing w:before="5" w:line="268" w:lineRule="exact"/>
        <w:ind w:left="896" w:right="833"/>
        <w:jc w:val="both"/>
        <w:rPr>
          <w:rFonts w:ascii="Times New Roman" w:hAnsi="Times New Roman" w:cs="Times New Roman"/>
          <w:color w:val="000000"/>
          <w:sz w:val="20"/>
          <w:szCs w:val="20"/>
          <w:lang w:val="tr-TR"/>
        </w:rPr>
      </w:pPr>
    </w:p>
    <w:p w14:paraId="26B618C5" w14:textId="77777777" w:rsidR="007A12F8" w:rsidRDefault="007A12F8" w:rsidP="00731E04">
      <w:pPr>
        <w:spacing w:before="5" w:line="268" w:lineRule="exact"/>
        <w:ind w:left="896" w:right="833"/>
        <w:jc w:val="both"/>
        <w:rPr>
          <w:rFonts w:ascii="Times New Roman" w:hAnsi="Times New Roman" w:cs="Times New Roman"/>
          <w:color w:val="000000"/>
          <w:sz w:val="20"/>
          <w:szCs w:val="20"/>
          <w:lang w:val="tr-TR"/>
        </w:rPr>
      </w:pPr>
    </w:p>
    <w:p w14:paraId="7AEDC045" w14:textId="77777777" w:rsidR="007A12F8" w:rsidRDefault="007A12F8" w:rsidP="00731E04">
      <w:pPr>
        <w:spacing w:before="5" w:line="268" w:lineRule="exact"/>
        <w:ind w:left="896" w:right="833"/>
        <w:jc w:val="both"/>
        <w:rPr>
          <w:rFonts w:ascii="Times New Roman" w:hAnsi="Times New Roman" w:cs="Times New Roman"/>
          <w:color w:val="000000"/>
          <w:sz w:val="20"/>
          <w:szCs w:val="20"/>
          <w:lang w:val="tr-TR"/>
        </w:rPr>
      </w:pPr>
    </w:p>
    <w:p w14:paraId="31162FC9" w14:textId="77777777" w:rsidR="007A12F8" w:rsidRDefault="007A12F8" w:rsidP="00731E04">
      <w:pPr>
        <w:spacing w:before="5" w:line="268" w:lineRule="exact"/>
        <w:ind w:left="896" w:right="833"/>
        <w:jc w:val="both"/>
        <w:rPr>
          <w:rFonts w:ascii="Times New Roman" w:hAnsi="Times New Roman" w:cs="Times New Roman"/>
          <w:color w:val="000000"/>
          <w:sz w:val="20"/>
          <w:szCs w:val="20"/>
          <w:lang w:val="tr-TR"/>
        </w:rPr>
      </w:pPr>
    </w:p>
    <w:p w14:paraId="54F47CE6" w14:textId="77777777" w:rsidR="007A12F8" w:rsidRPr="005943DF" w:rsidRDefault="007A12F8" w:rsidP="00731E04">
      <w:pPr>
        <w:spacing w:before="5" w:line="268" w:lineRule="exact"/>
        <w:ind w:left="896" w:right="833"/>
        <w:jc w:val="both"/>
        <w:rPr>
          <w:rFonts w:ascii="Times New Roman" w:hAnsi="Times New Roman" w:cs="Times New Roman"/>
          <w:color w:val="010302"/>
          <w:sz w:val="20"/>
          <w:szCs w:val="20"/>
        </w:rPr>
      </w:pPr>
    </w:p>
    <w:p w14:paraId="486B845F" w14:textId="77777777" w:rsidR="006F22A7" w:rsidRPr="005943DF" w:rsidRDefault="006F22A7" w:rsidP="00731E04">
      <w:pPr>
        <w:spacing w:after="53"/>
        <w:jc w:val="both"/>
        <w:rPr>
          <w:rFonts w:ascii="Times New Roman" w:hAnsi="Times New Roman" w:cs="Times New Roman"/>
          <w:color w:val="000000" w:themeColor="text1"/>
          <w:sz w:val="20"/>
          <w:szCs w:val="20"/>
          <w:lang w:val="tr-TR"/>
        </w:rPr>
      </w:pPr>
    </w:p>
    <w:p w14:paraId="5FC2039B"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C.3. Araştırma Performansı </w:t>
      </w:r>
      <w:r w:rsidRPr="005943DF">
        <w:rPr>
          <w:rFonts w:ascii="Times New Roman" w:hAnsi="Times New Roman" w:cs="Times New Roman"/>
          <w:color w:val="000000"/>
          <w:sz w:val="20"/>
          <w:szCs w:val="20"/>
          <w:lang w:val="tr-TR"/>
        </w:rPr>
        <w:t xml:space="preserve">  </w:t>
      </w:r>
    </w:p>
    <w:p w14:paraId="31113C02" w14:textId="77777777" w:rsidR="006F22A7" w:rsidRPr="005943DF" w:rsidRDefault="00000000" w:rsidP="00731E04">
      <w:pPr>
        <w:spacing w:before="5" w:line="267" w:lineRule="exact"/>
        <w:ind w:left="896" w:right="83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Kurum,</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faaliyetlerini</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verilere</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dayalı</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periyodik</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olarak</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ölçmeli,</w:t>
      </w:r>
      <w:r w:rsidRPr="005943DF">
        <w:rPr>
          <w:rFonts w:ascii="Times New Roman" w:hAnsi="Times New Roman" w:cs="Times New Roman"/>
          <w:color w:val="000000"/>
          <w:spacing w:val="16"/>
          <w:sz w:val="20"/>
          <w:szCs w:val="20"/>
          <w:lang w:val="tr-TR"/>
        </w:rPr>
        <w:t xml:space="preserve">  </w:t>
      </w:r>
      <w:r w:rsidRPr="005943DF">
        <w:rPr>
          <w:rFonts w:ascii="Times New Roman" w:hAnsi="Times New Roman" w:cs="Times New Roman"/>
          <w:color w:val="000000"/>
          <w:sz w:val="20"/>
          <w:szCs w:val="20"/>
          <w:lang w:val="tr-TR"/>
        </w:rPr>
        <w:t>değerlendirmeli</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pacing w:val="-9"/>
          <w:sz w:val="20"/>
          <w:szCs w:val="20"/>
          <w:lang w:val="tr-TR"/>
        </w:rPr>
        <w:t>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sonuçlarını</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yayımlamalıdır.</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Elde</w:t>
      </w:r>
      <w:r w:rsidRPr="005943DF">
        <w:rPr>
          <w:rFonts w:ascii="Times New Roman" w:hAnsi="Times New Roman" w:cs="Times New Roman"/>
          <w:color w:val="000000"/>
          <w:spacing w:val="46"/>
          <w:sz w:val="20"/>
          <w:szCs w:val="20"/>
          <w:lang w:val="tr-TR"/>
        </w:rPr>
        <w:t xml:space="preserve"> </w:t>
      </w:r>
      <w:r w:rsidRPr="005943DF">
        <w:rPr>
          <w:rFonts w:ascii="Times New Roman" w:hAnsi="Times New Roman" w:cs="Times New Roman"/>
          <w:color w:val="000000"/>
          <w:sz w:val="20"/>
          <w:szCs w:val="20"/>
          <w:lang w:val="tr-TR"/>
        </w:rPr>
        <w:t>edilen</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bulgular,</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45"/>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46"/>
          <w:sz w:val="20"/>
          <w:szCs w:val="20"/>
          <w:lang w:val="tr-TR"/>
        </w:rPr>
        <w:t xml:space="preserve"> </w:t>
      </w:r>
      <w:r w:rsidRPr="005943DF">
        <w:rPr>
          <w:rFonts w:ascii="Times New Roman" w:hAnsi="Times New Roman" w:cs="Times New Roman"/>
          <w:color w:val="000000"/>
          <w:sz w:val="20"/>
          <w:szCs w:val="20"/>
          <w:lang w:val="tr-TR"/>
        </w:rPr>
        <w:t>geliştirme</w:t>
      </w:r>
      <w:r w:rsidRPr="005943DF">
        <w:rPr>
          <w:rFonts w:ascii="Times New Roman" w:hAnsi="Times New Roman" w:cs="Times New Roman"/>
          <w:color w:val="000000"/>
          <w:spacing w:val="46"/>
          <w:sz w:val="20"/>
          <w:szCs w:val="20"/>
          <w:lang w:val="tr-TR"/>
        </w:rPr>
        <w:t xml:space="preserve"> </w:t>
      </w:r>
      <w:r w:rsidRPr="005943DF">
        <w:rPr>
          <w:rFonts w:ascii="Times New Roman" w:hAnsi="Times New Roman" w:cs="Times New Roman"/>
          <w:color w:val="000000"/>
          <w:spacing w:val="-2"/>
          <w:sz w:val="20"/>
          <w:szCs w:val="20"/>
          <w:lang w:val="tr-TR"/>
        </w:rPr>
        <w:t>performansının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periyodik olarak gözden geçirilmesi ve sürekli iyileştirilmesi için kullanılmalıdır.  </w:t>
      </w:r>
    </w:p>
    <w:p w14:paraId="7D37E560" w14:textId="77777777" w:rsidR="006F22A7" w:rsidRPr="005943DF" w:rsidRDefault="00000000" w:rsidP="00731E04">
      <w:pPr>
        <w:spacing w:before="60" w:line="28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p>
    <w:p w14:paraId="64678D1B" w14:textId="77777777" w:rsidR="006F22A7" w:rsidRPr="005943DF" w:rsidRDefault="00000000" w:rsidP="00731E04">
      <w:pPr>
        <w:spacing w:before="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C.3.1. Araştırma performansının izlenmesi ve değerlendirilmesi </w:t>
      </w:r>
      <w:r w:rsidRPr="005943DF">
        <w:rPr>
          <w:rFonts w:ascii="Times New Roman" w:hAnsi="Times New Roman" w:cs="Times New Roman"/>
          <w:color w:val="000000"/>
          <w:sz w:val="20"/>
          <w:szCs w:val="20"/>
          <w:lang w:val="tr-TR"/>
        </w:rPr>
        <w:t xml:space="preserve">  </w:t>
      </w:r>
    </w:p>
    <w:p w14:paraId="739D411D" w14:textId="77777777" w:rsidR="006F22A7" w:rsidRPr="005943DF" w:rsidRDefault="00000000" w:rsidP="00731E04">
      <w:pPr>
        <w:spacing w:before="5" w:line="268" w:lineRule="exact"/>
        <w:ind w:left="896" w:right="83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Kurum araştırma faaliyetleri yıllık bazda izlenir, değerlendirilir, hedeflerle karşılaştırılır ve sapmaların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nedenleri</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irdelenir.</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odak</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alanlarının</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üniversite</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içi</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bilinirliği,</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üniversite</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z w:val="20"/>
          <w:szCs w:val="20"/>
          <w:lang w:val="tr-TR"/>
        </w:rPr>
        <w:t>dışı</w:t>
      </w:r>
      <w:r w:rsidRPr="005943DF">
        <w:rPr>
          <w:rFonts w:ascii="Times New Roman" w:hAnsi="Times New Roman" w:cs="Times New Roman"/>
          <w:color w:val="000000"/>
          <w:spacing w:val="15"/>
          <w:sz w:val="20"/>
          <w:szCs w:val="20"/>
          <w:lang w:val="tr-TR"/>
        </w:rPr>
        <w:t xml:space="preserve">  </w:t>
      </w:r>
      <w:r w:rsidRPr="005943DF">
        <w:rPr>
          <w:rFonts w:ascii="Times New Roman" w:hAnsi="Times New Roman" w:cs="Times New Roman"/>
          <w:color w:val="000000"/>
          <w:spacing w:val="-2"/>
          <w:sz w:val="20"/>
          <w:szCs w:val="20"/>
          <w:lang w:val="tr-TR"/>
        </w:rPr>
        <w:t>bilinirliği;</w:t>
      </w:r>
      <w:r w:rsidRPr="005943DF">
        <w:rPr>
          <w:rFonts w:ascii="Times New Roman" w:hAnsi="Times New Roman" w:cs="Times New Roman"/>
          <w:sz w:val="20"/>
          <w:szCs w:val="20"/>
        </w:rPr>
        <w:t xml:space="preserve"> </w:t>
      </w:r>
      <w:r w:rsidRPr="005943DF">
        <w:rPr>
          <w:rFonts w:ascii="Times New Roman" w:hAnsi="Times New Roman" w:cs="Times New Roman"/>
          <w:color w:val="000000"/>
          <w:spacing w:val="-1"/>
          <w:sz w:val="20"/>
          <w:szCs w:val="20"/>
          <w:lang w:val="tr-TR"/>
        </w:rPr>
        <w:t>uluslararası görünürlük, uzmanlık iddiası konularının analizi, hedeflerle uyumu sistematik olarak analiz</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edilir.</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Performans</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temelinde</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teşvik</w:t>
      </w:r>
      <w:r w:rsidRPr="005943DF">
        <w:rPr>
          <w:rFonts w:ascii="Times New Roman" w:hAnsi="Times New Roman" w:cs="Times New Roman"/>
          <w:color w:val="000000"/>
          <w:spacing w:val="39"/>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takdir</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mekanizmaları</w:t>
      </w:r>
      <w:r w:rsidRPr="005943DF">
        <w:rPr>
          <w:rFonts w:ascii="Times New Roman" w:hAnsi="Times New Roman" w:cs="Times New Roman"/>
          <w:color w:val="000000"/>
          <w:spacing w:val="40"/>
          <w:sz w:val="20"/>
          <w:szCs w:val="20"/>
          <w:lang w:val="tr-TR"/>
        </w:rPr>
        <w:t xml:space="preserve"> </w:t>
      </w:r>
      <w:r w:rsidRPr="005943DF">
        <w:rPr>
          <w:rFonts w:ascii="Times New Roman" w:hAnsi="Times New Roman" w:cs="Times New Roman"/>
          <w:color w:val="000000"/>
          <w:sz w:val="20"/>
          <w:szCs w:val="20"/>
          <w:lang w:val="tr-TR"/>
        </w:rPr>
        <w:t>kullanılır.</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Rakiplerle</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z w:val="20"/>
          <w:szCs w:val="20"/>
          <w:lang w:val="tr-TR"/>
        </w:rPr>
        <w:t>rekabet,</w:t>
      </w:r>
      <w:r w:rsidRPr="005943DF">
        <w:rPr>
          <w:rFonts w:ascii="Times New Roman" w:hAnsi="Times New Roman" w:cs="Times New Roman"/>
          <w:color w:val="000000"/>
          <w:spacing w:val="41"/>
          <w:sz w:val="20"/>
          <w:szCs w:val="20"/>
          <w:lang w:val="tr-TR"/>
        </w:rPr>
        <w:t xml:space="preserve"> </w:t>
      </w:r>
      <w:r w:rsidRPr="005943DF">
        <w:rPr>
          <w:rFonts w:ascii="Times New Roman" w:hAnsi="Times New Roman" w:cs="Times New Roman"/>
          <w:color w:val="000000"/>
          <w:spacing w:val="-3"/>
          <w:sz w:val="20"/>
          <w:szCs w:val="20"/>
          <w:lang w:val="tr-TR"/>
        </w:rPr>
        <w:t>seçilmiş</w:t>
      </w:r>
      <w:r w:rsidRPr="005943DF">
        <w:rPr>
          <w:rFonts w:ascii="Times New Roman" w:hAnsi="Times New Roman" w:cs="Times New Roman"/>
          <w:sz w:val="20"/>
          <w:szCs w:val="20"/>
        </w:rPr>
        <w:t xml:space="preserve"> </w:t>
      </w:r>
      <w:r w:rsidRPr="005943DF">
        <w:rPr>
          <w:rFonts w:ascii="Times New Roman" w:hAnsi="Times New Roman" w:cs="Times New Roman"/>
          <w:color w:val="000000"/>
          <w:spacing w:val="-2"/>
          <w:sz w:val="20"/>
          <w:szCs w:val="20"/>
          <w:lang w:val="tr-TR"/>
        </w:rPr>
        <w:t>kurumlarla kıyaslama (benchmarking) takip edilir. Performans değerlendirmelerinin sistematik ve kalıcı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olması sağlanmaktadır.   </w:t>
      </w:r>
    </w:p>
    <w:tbl>
      <w:tblPr>
        <w:tblStyle w:val="TabloKlavuzu"/>
        <w:tblW w:w="0" w:type="auto"/>
        <w:tblInd w:w="896" w:type="dxa"/>
        <w:tblLook w:val="04A0" w:firstRow="1" w:lastRow="0" w:firstColumn="1" w:lastColumn="0" w:noHBand="0" w:noVBand="1"/>
      </w:tblPr>
      <w:tblGrid>
        <w:gridCol w:w="8030"/>
        <w:gridCol w:w="1970"/>
      </w:tblGrid>
      <w:tr w:rsidR="00B57D0F" w:rsidRPr="005943DF" w14:paraId="3671FE8A" w14:textId="77777777" w:rsidTr="005943DF">
        <w:tc>
          <w:tcPr>
            <w:tcW w:w="8030" w:type="dxa"/>
          </w:tcPr>
          <w:p w14:paraId="1EBEA0CE" w14:textId="77777777" w:rsidR="00B57D0F" w:rsidRPr="005943DF" w:rsidRDefault="00B57D0F" w:rsidP="00731E04">
            <w:pPr>
              <w:spacing w:before="5"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1</w:t>
            </w:r>
            <w:r w:rsidRPr="005943DF">
              <w:rPr>
                <w:rFonts w:ascii="Times New Roman" w:hAnsi="Times New Roman" w:cs="Times New Roman"/>
                <w:b/>
                <w:bCs/>
                <w:color w:val="000000"/>
                <w:spacing w:val="5"/>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5"/>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performansının</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izlenmesine</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değerlendirmesine</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yönelik</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pacing w:val="-2"/>
                <w:sz w:val="20"/>
                <w:szCs w:val="20"/>
                <w:lang w:val="tr-TR"/>
              </w:rPr>
              <w:t>mekanizmalar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bulunmamaktadır.   </w:t>
            </w:r>
          </w:p>
        </w:tc>
        <w:tc>
          <w:tcPr>
            <w:tcW w:w="1970" w:type="dxa"/>
          </w:tcPr>
          <w:p w14:paraId="122BD408" w14:textId="77777777" w:rsidR="00B57D0F" w:rsidRPr="005943DF" w:rsidRDefault="00B57D0F" w:rsidP="00731E04">
            <w:pPr>
              <w:spacing w:after="6"/>
              <w:jc w:val="both"/>
              <w:rPr>
                <w:rFonts w:ascii="Times New Roman" w:hAnsi="Times New Roman" w:cs="Times New Roman"/>
                <w:color w:val="000000" w:themeColor="text1"/>
                <w:sz w:val="20"/>
                <w:szCs w:val="20"/>
                <w:lang w:val="tr-TR"/>
              </w:rPr>
            </w:pPr>
          </w:p>
        </w:tc>
      </w:tr>
      <w:tr w:rsidR="00B57D0F" w:rsidRPr="005943DF" w14:paraId="2379A60F" w14:textId="77777777" w:rsidTr="005943DF">
        <w:tc>
          <w:tcPr>
            <w:tcW w:w="8030" w:type="dxa"/>
          </w:tcPr>
          <w:p w14:paraId="4E3EC07C"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2</w:t>
            </w:r>
            <w:r w:rsidRPr="005943DF">
              <w:rPr>
                <w:rFonts w:ascii="Times New Roman" w:hAnsi="Times New Roman" w:cs="Times New Roman"/>
                <w:b/>
                <w:bCs/>
                <w:color w:val="000000"/>
                <w:spacing w:val="6"/>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5"/>
                <w:sz w:val="20"/>
                <w:szCs w:val="20"/>
                <w:lang w:val="tr-TR"/>
              </w:rPr>
              <w:t xml:space="preserve">  </w:t>
            </w:r>
            <w:r w:rsidRPr="005943DF">
              <w:rPr>
                <w:rFonts w:ascii="Times New Roman" w:hAnsi="Times New Roman" w:cs="Times New Roman"/>
                <w:color w:val="000000"/>
                <w:sz w:val="20"/>
                <w:szCs w:val="20"/>
                <w:lang w:val="tr-TR"/>
              </w:rPr>
              <w:t>Kurumda</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performansının</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izlenmesine</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değerlendirmesine</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z w:val="20"/>
                <w:szCs w:val="20"/>
                <w:lang w:val="tr-TR"/>
              </w:rPr>
              <w:t>yönelik</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ilke,</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kural</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pacing w:val="-11"/>
                <w:sz w:val="20"/>
                <w:szCs w:val="20"/>
                <w:lang w:val="tr-TR"/>
              </w:rPr>
              <w:t>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göstergeler bulunmaktadır.   </w:t>
            </w:r>
          </w:p>
        </w:tc>
        <w:tc>
          <w:tcPr>
            <w:tcW w:w="1970" w:type="dxa"/>
          </w:tcPr>
          <w:p w14:paraId="586B3268" w14:textId="77777777" w:rsidR="00B57D0F" w:rsidRPr="005943DF" w:rsidRDefault="00B57D0F" w:rsidP="00731E04">
            <w:pPr>
              <w:spacing w:after="5"/>
              <w:jc w:val="both"/>
              <w:rPr>
                <w:rFonts w:ascii="Times New Roman" w:hAnsi="Times New Roman" w:cs="Times New Roman"/>
                <w:color w:val="000000" w:themeColor="text1"/>
                <w:sz w:val="20"/>
                <w:szCs w:val="20"/>
                <w:lang w:val="tr-TR"/>
              </w:rPr>
            </w:pPr>
          </w:p>
        </w:tc>
      </w:tr>
      <w:tr w:rsidR="00B57D0F" w:rsidRPr="005943DF" w14:paraId="3D1A755E" w14:textId="77777777" w:rsidTr="005943DF">
        <w:tc>
          <w:tcPr>
            <w:tcW w:w="8030" w:type="dxa"/>
          </w:tcPr>
          <w:p w14:paraId="0CE464F8"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3</w:t>
            </w:r>
            <w:r w:rsidRPr="005943DF">
              <w:rPr>
                <w:rFonts w:ascii="Times New Roman" w:hAnsi="Times New Roman" w:cs="Times New Roman"/>
                <w:b/>
                <w:bCs/>
                <w:color w:val="000000"/>
                <w:spacing w:val="6"/>
                <w:sz w:val="20"/>
                <w:szCs w:val="20"/>
                <w:lang w:val="tr-TR"/>
              </w:rPr>
              <w:t xml:space="preserve">  </w:t>
            </w:r>
            <w:r w:rsidRPr="005943DF">
              <w:rPr>
                <w:rFonts w:ascii="Times New Roman" w:hAnsi="Times New Roman" w:cs="Times New Roman"/>
                <w:b/>
                <w:bCs/>
                <w:color w:val="000000"/>
                <w:sz w:val="20"/>
                <w:szCs w:val="20"/>
                <w:lang w:val="tr-TR"/>
              </w:rPr>
              <w:t>-</w:t>
            </w:r>
            <w:r w:rsidRPr="005943DF">
              <w:rPr>
                <w:rFonts w:ascii="Times New Roman" w:hAnsi="Times New Roman" w:cs="Times New Roman"/>
                <w:b/>
                <w:bCs/>
                <w:color w:val="000000"/>
                <w:spacing w:val="6"/>
                <w:sz w:val="20"/>
                <w:szCs w:val="20"/>
                <w:lang w:val="tr-TR"/>
              </w:rPr>
              <w:t xml:space="preserve">  </w:t>
            </w:r>
            <w:r w:rsidRPr="005943DF">
              <w:rPr>
                <w:rFonts w:ascii="Times New Roman" w:hAnsi="Times New Roman" w:cs="Times New Roman"/>
                <w:color w:val="000000"/>
                <w:sz w:val="20"/>
                <w:szCs w:val="20"/>
                <w:lang w:val="tr-TR"/>
              </w:rPr>
              <w:t>Kurumun</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genelinde</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performansını</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izlenmek</w:t>
            </w:r>
            <w:r w:rsidRPr="005943DF">
              <w:rPr>
                <w:rFonts w:ascii="Times New Roman" w:hAnsi="Times New Roman" w:cs="Times New Roman"/>
                <w:color w:val="000000"/>
                <w:spacing w:val="6"/>
                <w:sz w:val="20"/>
                <w:szCs w:val="20"/>
                <w:lang w:val="tr-TR"/>
              </w:rPr>
              <w:t xml:space="preserve">  </w:t>
            </w:r>
            <w:r w:rsidRPr="005943DF">
              <w:rPr>
                <w:rFonts w:ascii="Times New Roman" w:hAnsi="Times New Roman" w:cs="Times New Roman"/>
                <w:color w:val="000000"/>
                <w:sz w:val="20"/>
                <w:szCs w:val="20"/>
                <w:lang w:val="tr-TR"/>
              </w:rPr>
              <w:t>ve</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değerlendirmek</w:t>
            </w:r>
            <w:r w:rsidRPr="005943DF">
              <w:rPr>
                <w:rFonts w:ascii="Times New Roman" w:hAnsi="Times New Roman" w:cs="Times New Roman"/>
                <w:color w:val="000000"/>
                <w:spacing w:val="7"/>
                <w:sz w:val="20"/>
                <w:szCs w:val="20"/>
                <w:lang w:val="tr-TR"/>
              </w:rPr>
              <w:t xml:space="preserve">  </w:t>
            </w:r>
            <w:r w:rsidRPr="005943DF">
              <w:rPr>
                <w:rFonts w:ascii="Times New Roman" w:hAnsi="Times New Roman" w:cs="Times New Roman"/>
                <w:color w:val="000000"/>
                <w:sz w:val="20"/>
                <w:szCs w:val="20"/>
                <w:lang w:val="tr-TR"/>
              </w:rPr>
              <w:t>üzere</w:t>
            </w:r>
            <w:r w:rsidRPr="005943DF">
              <w:rPr>
                <w:rFonts w:ascii="Times New Roman" w:hAnsi="Times New Roman" w:cs="Times New Roman"/>
                <w:color w:val="000000"/>
                <w:spacing w:val="5"/>
                <w:sz w:val="20"/>
                <w:szCs w:val="20"/>
                <w:lang w:val="tr-TR"/>
              </w:rPr>
              <w:t xml:space="preserve">  </w:t>
            </w:r>
            <w:r w:rsidRPr="005943DF">
              <w:rPr>
                <w:rFonts w:ascii="Times New Roman" w:hAnsi="Times New Roman" w:cs="Times New Roman"/>
                <w:color w:val="000000"/>
                <w:spacing w:val="-2"/>
                <w:sz w:val="20"/>
                <w:szCs w:val="20"/>
                <w:lang w:val="tr-TR"/>
              </w:rPr>
              <w:t>oluşturulan</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mekanizmalar kullanılmaktadır.   </w:t>
            </w:r>
          </w:p>
        </w:tc>
        <w:tc>
          <w:tcPr>
            <w:tcW w:w="1970" w:type="dxa"/>
          </w:tcPr>
          <w:p w14:paraId="31023791" w14:textId="77777777" w:rsidR="00B57D0F" w:rsidRPr="005943DF" w:rsidRDefault="00B57D0F" w:rsidP="00731E04">
            <w:pPr>
              <w:spacing w:after="38"/>
              <w:jc w:val="both"/>
              <w:rPr>
                <w:rFonts w:ascii="Times New Roman" w:hAnsi="Times New Roman" w:cs="Times New Roman"/>
                <w:color w:val="000000" w:themeColor="text1"/>
                <w:sz w:val="20"/>
                <w:szCs w:val="20"/>
                <w:lang w:val="tr-TR"/>
              </w:rPr>
            </w:pPr>
          </w:p>
        </w:tc>
      </w:tr>
      <w:tr w:rsidR="00B57D0F" w:rsidRPr="005943DF" w14:paraId="4293D26A" w14:textId="77777777" w:rsidTr="005943DF">
        <w:tc>
          <w:tcPr>
            <w:tcW w:w="8030" w:type="dxa"/>
          </w:tcPr>
          <w:p w14:paraId="3B1559C3"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araştırma performansı izlenmekte ve ilgili paydaşlarla değerlendirilerek iyileştirilmektedir.</w:t>
            </w:r>
            <w:r w:rsidRPr="005943DF">
              <w:rPr>
                <w:rFonts w:ascii="Times New Roman" w:hAnsi="Times New Roman" w:cs="Times New Roman"/>
                <w:sz w:val="20"/>
                <w:szCs w:val="20"/>
              </w:rPr>
              <w:t xml:space="preserve"> </w:t>
            </w:r>
          </w:p>
        </w:tc>
        <w:tc>
          <w:tcPr>
            <w:tcW w:w="1970" w:type="dxa"/>
          </w:tcPr>
          <w:p w14:paraId="3D2153AC"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2C50563B" w14:textId="77777777" w:rsidTr="005943DF">
        <w:tc>
          <w:tcPr>
            <w:tcW w:w="8030" w:type="dxa"/>
          </w:tcPr>
          <w:p w14:paraId="3BFBF9AF"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1970" w:type="dxa"/>
          </w:tcPr>
          <w:p w14:paraId="4CA68BDC" w14:textId="77777777" w:rsidR="00B57D0F" w:rsidRPr="005943DF" w:rsidRDefault="00B57D0F" w:rsidP="00731E04">
            <w:pPr>
              <w:spacing w:after="40"/>
              <w:jc w:val="both"/>
              <w:rPr>
                <w:rFonts w:ascii="Times New Roman" w:hAnsi="Times New Roman" w:cs="Times New Roman"/>
                <w:color w:val="000000" w:themeColor="text1"/>
                <w:sz w:val="20"/>
                <w:szCs w:val="20"/>
                <w:lang w:val="tr-TR"/>
              </w:rPr>
            </w:pPr>
          </w:p>
        </w:tc>
      </w:tr>
    </w:tbl>
    <w:p w14:paraId="3E30AFE8"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6CD92B20"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performansını izlemek üzere geçerli olan tanımlı süreçler </w:t>
      </w:r>
      <w:r w:rsidRPr="005943DF">
        <w:rPr>
          <w:rFonts w:ascii="Times New Roman" w:hAnsi="Times New Roman" w:cs="Times New Roman"/>
          <w:color w:val="000000"/>
          <w:sz w:val="20"/>
          <w:szCs w:val="20"/>
          <w:lang w:val="tr-TR"/>
        </w:rPr>
        <w:t xml:space="preserve">  </w:t>
      </w:r>
    </w:p>
    <w:p w14:paraId="62584E4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hedeflerine ulaşılıp ulaşılmadığını izlemek üzere oluşturulan mekanizmalar </w:t>
      </w:r>
      <w:r w:rsidRPr="005943DF">
        <w:rPr>
          <w:rFonts w:ascii="Times New Roman" w:hAnsi="Times New Roman" w:cs="Times New Roman"/>
          <w:color w:val="000000"/>
          <w:sz w:val="20"/>
          <w:szCs w:val="20"/>
          <w:lang w:val="tr-TR"/>
        </w:rPr>
        <w:t xml:space="preserve">  </w:t>
      </w:r>
    </w:p>
    <w:p w14:paraId="70BFEA1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geri bildirimleri </w:t>
      </w:r>
      <w:r w:rsidRPr="005943DF">
        <w:rPr>
          <w:rFonts w:ascii="Times New Roman" w:hAnsi="Times New Roman" w:cs="Times New Roman"/>
          <w:color w:val="000000"/>
          <w:sz w:val="20"/>
          <w:szCs w:val="20"/>
          <w:lang w:val="tr-TR"/>
        </w:rPr>
        <w:t xml:space="preserve">  </w:t>
      </w:r>
    </w:p>
    <w:p w14:paraId="0D8518BB"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performansının izlenmesine ve iyileştirilmesine ilişkin kanıtlar </w:t>
      </w:r>
      <w:r w:rsidRPr="005943DF">
        <w:rPr>
          <w:rFonts w:ascii="Times New Roman" w:hAnsi="Times New Roman" w:cs="Times New Roman"/>
          <w:color w:val="000000"/>
          <w:sz w:val="20"/>
          <w:szCs w:val="20"/>
          <w:lang w:val="tr-TR"/>
        </w:rPr>
        <w:t xml:space="preserve">  </w:t>
      </w:r>
    </w:p>
    <w:p w14:paraId="4612686B" w14:textId="77777777" w:rsidR="006F22A7" w:rsidRPr="005943DF" w:rsidRDefault="00000000" w:rsidP="00731E04">
      <w:pPr>
        <w:spacing w:before="6" w:line="266" w:lineRule="exact"/>
        <w:ind w:left="896" w:right="838"/>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4B3CAA56" w14:textId="77777777" w:rsidR="006F22A7" w:rsidRPr="005943DF" w:rsidRDefault="006F22A7" w:rsidP="00731E04">
      <w:pPr>
        <w:spacing w:after="54"/>
        <w:jc w:val="both"/>
        <w:rPr>
          <w:rFonts w:ascii="Times New Roman" w:hAnsi="Times New Roman" w:cs="Times New Roman"/>
          <w:color w:val="000000" w:themeColor="text1"/>
          <w:sz w:val="20"/>
          <w:szCs w:val="20"/>
          <w:lang w:val="tr-TR"/>
        </w:rPr>
      </w:pPr>
    </w:p>
    <w:p w14:paraId="715F7A6F"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C.3.2. Öğretim elemanı/araştırmacı performansının değerlendirilmesi </w:t>
      </w:r>
      <w:r w:rsidRPr="005943DF">
        <w:rPr>
          <w:rFonts w:ascii="Times New Roman" w:hAnsi="Times New Roman" w:cs="Times New Roman"/>
          <w:color w:val="000000"/>
          <w:sz w:val="20"/>
          <w:szCs w:val="20"/>
          <w:lang w:val="tr-TR"/>
        </w:rPr>
        <w:t xml:space="preserve">  </w:t>
      </w:r>
    </w:p>
    <w:p w14:paraId="76E8E251" w14:textId="7A55CB8C" w:rsidR="006F22A7" w:rsidRPr="005943DF" w:rsidRDefault="00000000" w:rsidP="00731E04">
      <w:pPr>
        <w:spacing w:before="5" w:line="267" w:lineRule="exact"/>
        <w:ind w:left="896" w:right="832"/>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pacing w:val="-1"/>
          <w:sz w:val="20"/>
          <w:szCs w:val="20"/>
          <w:lang w:val="tr-TR"/>
        </w:rPr>
        <w:t>Öğretim elemanlarının araştırma performansını paylaşması beklenir; bunu düzenleyen tanımlı süreçler</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vardır ve</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bunlar</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ilgili</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paydaşlarca</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bilinir.</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Araştırma</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performansı yıl</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bazında</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izlenir,</w:t>
      </w:r>
      <w:r w:rsidRPr="005943DF">
        <w:rPr>
          <w:rFonts w:ascii="Times New Roman" w:hAnsi="Times New Roman" w:cs="Times New Roman"/>
          <w:color w:val="000000"/>
          <w:spacing w:val="21"/>
          <w:sz w:val="20"/>
          <w:szCs w:val="20"/>
          <w:lang w:val="tr-TR"/>
        </w:rPr>
        <w:t xml:space="preserve"> </w:t>
      </w:r>
      <w:r w:rsidRPr="005943DF">
        <w:rPr>
          <w:rFonts w:ascii="Times New Roman" w:hAnsi="Times New Roman" w:cs="Times New Roman"/>
          <w:color w:val="000000"/>
          <w:sz w:val="20"/>
          <w:szCs w:val="20"/>
          <w:lang w:val="tr-TR"/>
        </w:rPr>
        <w:t>değerlendirilir ve</w:t>
      </w:r>
      <w:r w:rsidRPr="005943DF">
        <w:rPr>
          <w:rFonts w:ascii="Times New Roman" w:hAnsi="Times New Roman" w:cs="Times New Roman"/>
          <w:sz w:val="20"/>
          <w:szCs w:val="20"/>
        </w:rPr>
        <w:t xml:space="preserve"> </w:t>
      </w:r>
      <w:r w:rsidRPr="005943DF">
        <w:rPr>
          <w:rFonts w:ascii="Times New Roman" w:hAnsi="Times New Roman" w:cs="Times New Roman"/>
          <w:color w:val="000000"/>
          <w:spacing w:val="-2"/>
          <w:sz w:val="20"/>
          <w:szCs w:val="20"/>
          <w:lang w:val="tr-TR"/>
        </w:rPr>
        <w:t>kurumsal politikalar doğrultusunda kullanılır. Çıktılar, grubun ortalama değerleri ve saçılım şeffaf olarak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paylaşılır. Performans değerlendirmelerinin sistematik ve kalıcı olması sağlanmıştır.  </w:t>
      </w:r>
    </w:p>
    <w:p w14:paraId="5A153316" w14:textId="77777777" w:rsidR="007A12F8" w:rsidRPr="005943DF" w:rsidRDefault="007A12F8" w:rsidP="00731E04">
      <w:pPr>
        <w:jc w:val="both"/>
        <w:rPr>
          <w:rFonts w:ascii="Times New Roman" w:hAnsi="Times New Roman" w:cs="Times New Roman"/>
          <w:color w:val="000000" w:themeColor="text1"/>
          <w:sz w:val="20"/>
          <w:szCs w:val="20"/>
          <w:lang w:val="tr-TR"/>
        </w:rPr>
      </w:pPr>
    </w:p>
    <w:tbl>
      <w:tblPr>
        <w:tblpPr w:leftFromText="141" w:rightFromText="141" w:vertAnchor="text" w:tblpX="706" w:tblpY="436"/>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90"/>
        <w:gridCol w:w="1894"/>
      </w:tblGrid>
      <w:tr w:rsidR="00B57D0F" w:rsidRPr="005943DF" w14:paraId="25B974D7" w14:textId="50032D1A" w:rsidTr="007A12F8">
        <w:trPr>
          <w:trHeight w:val="621"/>
        </w:trPr>
        <w:tc>
          <w:tcPr>
            <w:tcW w:w="8290" w:type="dxa"/>
          </w:tcPr>
          <w:p w14:paraId="6A3C4895" w14:textId="4EFB5EEE" w:rsidR="00B57D0F" w:rsidRPr="005943DF" w:rsidRDefault="00B57D0F" w:rsidP="00731E04">
            <w:pPr>
              <w:spacing w:after="252"/>
              <w:jc w:val="both"/>
              <w:rPr>
                <w:rFonts w:ascii="Times New Roman" w:hAnsi="Times New Roman" w:cs="Times New Roman"/>
                <w:color w:val="000000" w:themeColor="text1"/>
                <w:sz w:val="20"/>
                <w:szCs w:val="20"/>
              </w:rPr>
            </w:pPr>
            <w:r w:rsidRPr="005943DF">
              <w:rPr>
                <w:rFonts w:ascii="Times New Roman" w:hAnsi="Times New Roman" w:cs="Times New Roman"/>
                <w:b/>
                <w:bCs/>
                <w:color w:val="000000" w:themeColor="text1"/>
                <w:sz w:val="20"/>
                <w:szCs w:val="20"/>
                <w:lang w:val="tr-TR"/>
              </w:rPr>
              <w:t xml:space="preserve">1  -  </w:t>
            </w:r>
            <w:r w:rsidRPr="005943DF">
              <w:rPr>
                <w:rFonts w:ascii="Times New Roman" w:hAnsi="Times New Roman" w:cs="Times New Roman"/>
                <w:color w:val="000000" w:themeColor="text1"/>
                <w:sz w:val="20"/>
                <w:szCs w:val="20"/>
                <w:lang w:val="tr-TR"/>
              </w:rPr>
              <w:t>Kurumda  öğretim  elemanlarının  araştırma</w:t>
            </w:r>
            <w:r w:rsidRPr="005943DF">
              <w:rPr>
                <w:rFonts w:ascii="Times New Roman" w:hAnsi="Times New Roman" w:cs="Times New Roman"/>
                <w:color w:val="000000" w:themeColor="text1"/>
                <w:sz w:val="20"/>
                <w:szCs w:val="20"/>
              </w:rPr>
              <w:t xml:space="preserve"> </w:t>
            </w:r>
            <w:r w:rsidRPr="005943DF">
              <w:rPr>
                <w:rFonts w:ascii="Times New Roman" w:hAnsi="Times New Roman" w:cs="Times New Roman"/>
                <w:color w:val="000000" w:themeColor="text1"/>
                <w:sz w:val="20"/>
                <w:szCs w:val="20"/>
                <w:lang w:val="tr-TR"/>
              </w:rPr>
              <w:t>performansının</w:t>
            </w:r>
            <w:r w:rsidRPr="005943DF">
              <w:rPr>
                <w:rFonts w:ascii="Times New Roman" w:hAnsi="Times New Roman" w:cs="Times New Roman"/>
                <w:color w:val="000000" w:themeColor="text1"/>
                <w:sz w:val="20"/>
                <w:szCs w:val="20"/>
              </w:rPr>
              <w:t xml:space="preserve"> </w:t>
            </w:r>
            <w:r w:rsidRPr="005943DF">
              <w:rPr>
                <w:rFonts w:ascii="Times New Roman" w:hAnsi="Times New Roman" w:cs="Times New Roman"/>
                <w:color w:val="000000" w:themeColor="text1"/>
                <w:sz w:val="20"/>
                <w:szCs w:val="20"/>
                <w:lang w:val="tr-TR"/>
              </w:rPr>
              <w:t xml:space="preserve">izlenmesine ve değerlendirmesine yönelik mekanizmalar bulunmamaktadır.   </w:t>
            </w:r>
          </w:p>
        </w:tc>
        <w:tc>
          <w:tcPr>
            <w:tcW w:w="1894" w:type="dxa"/>
          </w:tcPr>
          <w:p w14:paraId="24E60F12" w14:textId="77777777" w:rsidR="00B57D0F" w:rsidRPr="005943DF" w:rsidRDefault="00B57D0F" w:rsidP="00731E04">
            <w:pPr>
              <w:spacing w:after="252"/>
              <w:jc w:val="both"/>
              <w:rPr>
                <w:rFonts w:ascii="Times New Roman" w:hAnsi="Times New Roman" w:cs="Times New Roman"/>
                <w:color w:val="000000" w:themeColor="text1"/>
                <w:sz w:val="20"/>
                <w:szCs w:val="20"/>
                <w:lang w:val="tr-TR"/>
              </w:rPr>
            </w:pPr>
          </w:p>
        </w:tc>
      </w:tr>
      <w:tr w:rsidR="00B57D0F" w:rsidRPr="005943DF" w14:paraId="41B1E718" w14:textId="77777777" w:rsidTr="007A12F8">
        <w:trPr>
          <w:trHeight w:val="465"/>
        </w:trPr>
        <w:tc>
          <w:tcPr>
            <w:tcW w:w="8290" w:type="dxa"/>
          </w:tcPr>
          <w:p w14:paraId="2C253416" w14:textId="069D0C1B" w:rsidR="00B57D0F" w:rsidRPr="005943DF" w:rsidRDefault="00B57D0F" w:rsidP="00731E04">
            <w:pPr>
              <w:spacing w:after="252"/>
              <w:jc w:val="both"/>
              <w:rPr>
                <w:rFonts w:ascii="Times New Roman" w:hAnsi="Times New Roman" w:cs="Times New Roman"/>
                <w:color w:val="000000" w:themeColor="text1"/>
                <w:sz w:val="20"/>
                <w:szCs w:val="20"/>
                <w:lang w:val="tr-TR"/>
              </w:rPr>
            </w:pPr>
            <w:r w:rsidRPr="005943DF">
              <w:rPr>
                <w:rFonts w:ascii="Times New Roman" w:hAnsi="Times New Roman" w:cs="Times New Roman"/>
                <w:b/>
                <w:bCs/>
                <w:color w:val="000000" w:themeColor="text1"/>
                <w:sz w:val="20"/>
                <w:szCs w:val="20"/>
                <w:lang w:val="tr-TR"/>
              </w:rPr>
              <w:t xml:space="preserve">2 </w:t>
            </w:r>
            <w:r w:rsidRPr="005943DF">
              <w:rPr>
                <w:rFonts w:ascii="Times New Roman" w:hAnsi="Times New Roman" w:cs="Times New Roman"/>
                <w:color w:val="000000" w:themeColor="text1"/>
                <w:sz w:val="20"/>
                <w:szCs w:val="20"/>
                <w:lang w:val="tr-TR"/>
              </w:rPr>
              <w:t xml:space="preserve"> -  Kurumda  öğretim  elemanlarının  araştırma yönelik ilke, kural ve göstergeler bulunmaktadır. </w:t>
            </w:r>
          </w:p>
        </w:tc>
        <w:tc>
          <w:tcPr>
            <w:tcW w:w="1894" w:type="dxa"/>
          </w:tcPr>
          <w:p w14:paraId="2A4C06E9" w14:textId="77777777" w:rsidR="00B57D0F" w:rsidRPr="005943DF" w:rsidRDefault="00B57D0F" w:rsidP="00731E04">
            <w:pPr>
              <w:spacing w:after="252"/>
              <w:jc w:val="both"/>
              <w:rPr>
                <w:rFonts w:ascii="Times New Roman" w:hAnsi="Times New Roman" w:cs="Times New Roman"/>
                <w:color w:val="000000" w:themeColor="text1"/>
                <w:sz w:val="20"/>
                <w:szCs w:val="20"/>
                <w:lang w:val="tr-TR"/>
              </w:rPr>
            </w:pPr>
          </w:p>
        </w:tc>
      </w:tr>
      <w:tr w:rsidR="00B57D0F" w:rsidRPr="005943DF" w14:paraId="2CBCC806" w14:textId="77777777" w:rsidTr="007A12F8">
        <w:trPr>
          <w:trHeight w:val="548"/>
        </w:trPr>
        <w:tc>
          <w:tcPr>
            <w:tcW w:w="8290" w:type="dxa"/>
          </w:tcPr>
          <w:p w14:paraId="5AFC3933" w14:textId="3FC3243F" w:rsidR="00B57D0F" w:rsidRPr="005943DF" w:rsidRDefault="00B57D0F" w:rsidP="00731E04">
            <w:pPr>
              <w:spacing w:after="252"/>
              <w:jc w:val="both"/>
              <w:rPr>
                <w:rFonts w:ascii="Times New Roman" w:hAnsi="Times New Roman" w:cs="Times New Roman"/>
                <w:color w:val="000000" w:themeColor="text1"/>
                <w:sz w:val="20"/>
                <w:szCs w:val="20"/>
                <w:lang w:val="tr-TR"/>
              </w:rPr>
            </w:pPr>
            <w:r w:rsidRPr="005943DF">
              <w:rPr>
                <w:rFonts w:ascii="Times New Roman" w:hAnsi="Times New Roman" w:cs="Times New Roman"/>
                <w:b/>
                <w:bCs/>
                <w:color w:val="000000" w:themeColor="text1"/>
                <w:sz w:val="20"/>
                <w:szCs w:val="20"/>
                <w:lang w:val="tr-TR"/>
              </w:rPr>
              <w:t xml:space="preserve">3 </w:t>
            </w:r>
            <w:r w:rsidRPr="005943DF">
              <w:rPr>
                <w:rFonts w:ascii="Times New Roman" w:hAnsi="Times New Roman" w:cs="Times New Roman"/>
                <w:color w:val="000000" w:themeColor="text1"/>
                <w:sz w:val="20"/>
                <w:szCs w:val="20"/>
                <w:lang w:val="tr-TR"/>
              </w:rPr>
              <w:t xml:space="preserve"> -  Kurumun  genelinde  öğretim  elemanlarının  araştırma-geliştirme performansını izlemek ve değerlendirmek üzere oluşturulan mekanizmalar kullanılmaktadır.    </w:t>
            </w:r>
          </w:p>
        </w:tc>
        <w:tc>
          <w:tcPr>
            <w:tcW w:w="1894" w:type="dxa"/>
          </w:tcPr>
          <w:p w14:paraId="192B49D9" w14:textId="77777777" w:rsidR="00B57D0F" w:rsidRPr="005943DF" w:rsidRDefault="00B57D0F" w:rsidP="00731E04">
            <w:pPr>
              <w:spacing w:after="252"/>
              <w:jc w:val="both"/>
              <w:rPr>
                <w:rFonts w:ascii="Times New Roman" w:hAnsi="Times New Roman" w:cs="Times New Roman"/>
                <w:color w:val="000000" w:themeColor="text1"/>
                <w:sz w:val="20"/>
                <w:szCs w:val="20"/>
                <w:lang w:val="tr-TR"/>
              </w:rPr>
            </w:pPr>
          </w:p>
        </w:tc>
      </w:tr>
      <w:tr w:rsidR="00B57D0F" w:rsidRPr="005943DF" w14:paraId="0EEE9AC4" w14:textId="77777777" w:rsidTr="007A12F8">
        <w:trPr>
          <w:trHeight w:val="493"/>
        </w:trPr>
        <w:tc>
          <w:tcPr>
            <w:tcW w:w="8290" w:type="dxa"/>
          </w:tcPr>
          <w:p w14:paraId="3D807324" w14:textId="695DE51E" w:rsidR="00B57D0F" w:rsidRPr="005943DF" w:rsidRDefault="00B57D0F" w:rsidP="00731E04">
            <w:pPr>
              <w:spacing w:after="252"/>
              <w:jc w:val="both"/>
              <w:rPr>
                <w:rFonts w:ascii="Times New Roman" w:hAnsi="Times New Roman" w:cs="Times New Roman"/>
                <w:color w:val="000000" w:themeColor="text1"/>
                <w:sz w:val="20"/>
                <w:szCs w:val="20"/>
                <w:lang w:val="tr-TR"/>
              </w:rPr>
            </w:pPr>
            <w:r w:rsidRPr="005943DF">
              <w:rPr>
                <w:rFonts w:ascii="Times New Roman" w:hAnsi="Times New Roman" w:cs="Times New Roman"/>
                <w:b/>
                <w:bCs/>
                <w:color w:val="000000" w:themeColor="text1"/>
                <w:sz w:val="20"/>
                <w:szCs w:val="20"/>
                <w:lang w:val="tr-TR"/>
              </w:rPr>
              <w:t xml:space="preserve">4 </w:t>
            </w:r>
            <w:r w:rsidRPr="005943DF">
              <w:rPr>
                <w:rFonts w:ascii="Times New Roman" w:hAnsi="Times New Roman" w:cs="Times New Roman"/>
                <w:color w:val="000000" w:themeColor="text1"/>
                <w:sz w:val="20"/>
                <w:szCs w:val="20"/>
                <w:lang w:val="tr-TR"/>
              </w:rPr>
              <w:t xml:space="preserve">- Öğretim elemanlarının araştırma-geliştirme performansı izlenmekte ve öğretim elemanları ile birlikte değerlendirilerek iyileştirilmektedir.   </w:t>
            </w:r>
          </w:p>
        </w:tc>
        <w:tc>
          <w:tcPr>
            <w:tcW w:w="1894" w:type="dxa"/>
          </w:tcPr>
          <w:p w14:paraId="03CDF2F7" w14:textId="77777777" w:rsidR="00B57D0F" w:rsidRPr="005943DF" w:rsidRDefault="00B57D0F" w:rsidP="00731E04">
            <w:pPr>
              <w:spacing w:after="252"/>
              <w:jc w:val="both"/>
              <w:rPr>
                <w:rFonts w:ascii="Times New Roman" w:hAnsi="Times New Roman" w:cs="Times New Roman"/>
                <w:color w:val="000000" w:themeColor="text1"/>
                <w:sz w:val="20"/>
                <w:szCs w:val="20"/>
                <w:lang w:val="tr-TR"/>
              </w:rPr>
            </w:pPr>
          </w:p>
        </w:tc>
      </w:tr>
      <w:tr w:rsidR="00B57D0F" w:rsidRPr="005943DF" w14:paraId="119C1CA6" w14:textId="77777777" w:rsidTr="007A12F8">
        <w:trPr>
          <w:trHeight w:val="557"/>
        </w:trPr>
        <w:tc>
          <w:tcPr>
            <w:tcW w:w="8290" w:type="dxa"/>
          </w:tcPr>
          <w:p w14:paraId="4DD3D846" w14:textId="2E0A5F4B" w:rsidR="00B57D0F" w:rsidRPr="005943DF" w:rsidRDefault="00B57D0F" w:rsidP="00731E04">
            <w:pPr>
              <w:spacing w:after="252"/>
              <w:jc w:val="both"/>
              <w:rPr>
                <w:rFonts w:ascii="Times New Roman" w:hAnsi="Times New Roman" w:cs="Times New Roman"/>
                <w:color w:val="000000" w:themeColor="text1"/>
                <w:sz w:val="20"/>
                <w:szCs w:val="20"/>
                <w:lang w:val="tr-TR"/>
              </w:rPr>
            </w:pPr>
            <w:r w:rsidRPr="005943DF">
              <w:rPr>
                <w:rFonts w:ascii="Times New Roman" w:hAnsi="Times New Roman" w:cs="Times New Roman"/>
                <w:b/>
                <w:bCs/>
                <w:color w:val="000000" w:themeColor="text1"/>
                <w:sz w:val="20"/>
                <w:szCs w:val="20"/>
                <w:lang w:val="tr-TR"/>
              </w:rPr>
              <w:t xml:space="preserve">5 </w:t>
            </w:r>
            <w:r w:rsidRPr="005943DF">
              <w:rPr>
                <w:rFonts w:ascii="Times New Roman" w:hAnsi="Times New Roman" w:cs="Times New Roman"/>
                <w:color w:val="000000" w:themeColor="text1"/>
                <w:sz w:val="20"/>
                <w:szCs w:val="20"/>
                <w:lang w:val="tr-TR"/>
              </w:rPr>
              <w:t>- İçselleştirilmiş, sistematik, sürdürülebilir ve örnek gösterilebilir uygulamalar bulunmaktadır.</w:t>
            </w:r>
          </w:p>
        </w:tc>
        <w:tc>
          <w:tcPr>
            <w:tcW w:w="1894" w:type="dxa"/>
          </w:tcPr>
          <w:p w14:paraId="531CC41B" w14:textId="77777777" w:rsidR="00B57D0F" w:rsidRPr="005943DF" w:rsidRDefault="00B57D0F" w:rsidP="00731E04">
            <w:pPr>
              <w:spacing w:after="252"/>
              <w:jc w:val="both"/>
              <w:rPr>
                <w:rFonts w:ascii="Times New Roman" w:hAnsi="Times New Roman" w:cs="Times New Roman"/>
                <w:color w:val="000000" w:themeColor="text1"/>
                <w:sz w:val="20"/>
                <w:szCs w:val="20"/>
                <w:lang w:val="tr-TR"/>
              </w:rPr>
            </w:pPr>
          </w:p>
        </w:tc>
      </w:tr>
    </w:tbl>
    <w:p w14:paraId="659B38D5"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p w14:paraId="4B9647EC" w14:textId="0DDF4889" w:rsidR="006F22A7" w:rsidRPr="005943DF" w:rsidRDefault="006F22A7" w:rsidP="00731E04">
      <w:pPr>
        <w:spacing w:line="220" w:lineRule="exact"/>
        <w:jc w:val="both"/>
        <w:rPr>
          <w:rFonts w:ascii="Times New Roman" w:hAnsi="Times New Roman" w:cs="Times New Roman"/>
          <w:color w:val="010302"/>
          <w:sz w:val="20"/>
          <w:szCs w:val="20"/>
        </w:rPr>
      </w:pPr>
    </w:p>
    <w:p w14:paraId="7E0D4BFC" w14:textId="77777777" w:rsidR="006F22A7" w:rsidRPr="005943DF" w:rsidRDefault="006F22A7" w:rsidP="00731E04">
      <w:pPr>
        <w:spacing w:after="4"/>
        <w:jc w:val="both"/>
        <w:rPr>
          <w:rFonts w:ascii="Times New Roman" w:hAnsi="Times New Roman" w:cs="Times New Roman"/>
          <w:color w:val="000000" w:themeColor="text1"/>
          <w:sz w:val="20"/>
          <w:szCs w:val="20"/>
          <w:lang w:val="tr-TR"/>
        </w:rPr>
      </w:pPr>
    </w:p>
    <w:p w14:paraId="295D6C55" w14:textId="77777777" w:rsidR="006F22A7" w:rsidRPr="005943DF" w:rsidRDefault="006F22A7" w:rsidP="00731E04">
      <w:pPr>
        <w:spacing w:after="2"/>
        <w:jc w:val="both"/>
        <w:rPr>
          <w:rFonts w:ascii="Times New Roman" w:hAnsi="Times New Roman" w:cs="Times New Roman"/>
          <w:color w:val="000000" w:themeColor="text1"/>
          <w:sz w:val="20"/>
          <w:szCs w:val="20"/>
          <w:lang w:val="tr-TR"/>
        </w:rPr>
      </w:pPr>
    </w:p>
    <w:p w14:paraId="43CB512D"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1CEA307E" w14:textId="77777777" w:rsidR="006F22A7" w:rsidRPr="005943DF" w:rsidRDefault="006F22A7" w:rsidP="00731E04">
      <w:pPr>
        <w:spacing w:after="41"/>
        <w:jc w:val="both"/>
        <w:rPr>
          <w:rFonts w:ascii="Times New Roman" w:hAnsi="Times New Roman" w:cs="Times New Roman"/>
          <w:color w:val="000000" w:themeColor="text1"/>
          <w:sz w:val="20"/>
          <w:szCs w:val="20"/>
          <w:lang w:val="tr-TR"/>
        </w:rPr>
      </w:pPr>
    </w:p>
    <w:p w14:paraId="5C631848"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3F04E4B5" w14:textId="57CBB3B5"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26/</w:t>
      </w:r>
      <w:r w:rsidR="00975BAB">
        <w:rPr>
          <w:rFonts w:ascii="Times New Roman" w:hAnsi="Times New Roman" w:cs="Times New Roman"/>
          <w:color w:val="000000" w:themeColor="text1"/>
          <w:sz w:val="20"/>
          <w:szCs w:val="20"/>
          <w:lang w:val="tr-TR"/>
        </w:rPr>
        <w:t>30</w:t>
      </w:r>
    </w:p>
    <w:p w14:paraId="39C6C4FA"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138908E2"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6082B85F"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0D95377F"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0689E9B9"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41E666DC" w14:textId="77777777" w:rsidR="007A12F8" w:rsidRDefault="007A12F8" w:rsidP="00731E04">
      <w:pPr>
        <w:spacing w:line="220" w:lineRule="exact"/>
        <w:ind w:left="896"/>
        <w:jc w:val="both"/>
        <w:rPr>
          <w:rFonts w:ascii="Times New Roman" w:hAnsi="Times New Roman" w:cs="Times New Roman"/>
          <w:b/>
          <w:bCs/>
          <w:i/>
          <w:iCs/>
          <w:color w:val="000000"/>
          <w:sz w:val="20"/>
          <w:szCs w:val="20"/>
          <w:lang w:val="tr-TR"/>
        </w:rPr>
      </w:pPr>
    </w:p>
    <w:p w14:paraId="5F53107D" w14:textId="73D8093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0AC6687" w14:textId="77777777" w:rsidR="006F22A7" w:rsidRPr="005943DF" w:rsidRDefault="00000000" w:rsidP="00731E04">
      <w:pPr>
        <w:spacing w:before="5" w:line="268" w:lineRule="exact"/>
        <w:ind w:left="896" w:right="832"/>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Akademik personelin araştırma-geliştirme performansını izlemek üzere geçerli olan tanımlı süreçler</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(Yönetmelik,</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yönerge,</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süreç</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tanımı,</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ölçme</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araçları,</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rehber,</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kılavuz,</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takdir-tanıma</w:t>
      </w:r>
      <w:r w:rsidRPr="005943DF">
        <w:rPr>
          <w:rFonts w:ascii="Times New Roman" w:hAnsi="Times New Roman" w:cs="Times New Roman"/>
          <w:i/>
          <w:iCs/>
          <w:color w:val="000000"/>
          <w:spacing w:val="4"/>
          <w:sz w:val="20"/>
          <w:szCs w:val="20"/>
          <w:lang w:val="tr-TR"/>
        </w:rPr>
        <w:t xml:space="preserve">  </w:t>
      </w:r>
      <w:r w:rsidRPr="005943DF">
        <w:rPr>
          <w:rFonts w:ascii="Times New Roman" w:hAnsi="Times New Roman" w:cs="Times New Roman"/>
          <w:i/>
          <w:iCs/>
          <w:color w:val="000000"/>
          <w:sz w:val="20"/>
          <w:szCs w:val="20"/>
          <w:lang w:val="tr-TR"/>
        </w:rPr>
        <w:t>sistemi,</w:t>
      </w:r>
      <w:r w:rsidRPr="005943DF">
        <w:rPr>
          <w:rFonts w:ascii="Times New Roman" w:hAnsi="Times New Roman" w:cs="Times New Roman"/>
          <w:i/>
          <w:iCs/>
          <w:color w:val="000000"/>
          <w:spacing w:val="3"/>
          <w:sz w:val="20"/>
          <w:szCs w:val="20"/>
          <w:lang w:val="tr-TR"/>
        </w:rPr>
        <w:t xml:space="preserve">  </w:t>
      </w:r>
      <w:r w:rsidRPr="005943DF">
        <w:rPr>
          <w:rFonts w:ascii="Times New Roman" w:hAnsi="Times New Roman" w:cs="Times New Roman"/>
          <w:i/>
          <w:iCs/>
          <w:color w:val="000000"/>
          <w:spacing w:val="-3"/>
          <w:sz w:val="20"/>
          <w:szCs w:val="20"/>
          <w:lang w:val="tr-TR"/>
        </w:rPr>
        <w:t>teşvik</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mekanizmaları vb.) </w:t>
      </w:r>
      <w:r w:rsidRPr="005943DF">
        <w:rPr>
          <w:rFonts w:ascii="Times New Roman" w:hAnsi="Times New Roman" w:cs="Times New Roman"/>
          <w:color w:val="000000"/>
          <w:sz w:val="20"/>
          <w:szCs w:val="20"/>
          <w:lang w:val="tr-TR"/>
        </w:rPr>
        <w:t xml:space="preserve">  </w:t>
      </w:r>
    </w:p>
    <w:p w14:paraId="40E5F7B9"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elemanlarının araştırma performansına yönelik analiz raporları </w:t>
      </w:r>
      <w:r w:rsidRPr="005943DF">
        <w:rPr>
          <w:rFonts w:ascii="Times New Roman" w:hAnsi="Times New Roman" w:cs="Times New Roman"/>
          <w:color w:val="000000"/>
          <w:sz w:val="20"/>
          <w:szCs w:val="20"/>
          <w:lang w:val="tr-TR"/>
        </w:rPr>
        <w:t xml:space="preserve">  </w:t>
      </w:r>
    </w:p>
    <w:p w14:paraId="515D544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Öğretim elemanlarının geri bildirimleri </w:t>
      </w:r>
      <w:r w:rsidRPr="005943DF">
        <w:rPr>
          <w:rFonts w:ascii="Times New Roman" w:hAnsi="Times New Roman" w:cs="Times New Roman"/>
          <w:color w:val="000000"/>
          <w:sz w:val="20"/>
          <w:szCs w:val="20"/>
          <w:lang w:val="tr-TR"/>
        </w:rPr>
        <w:t xml:space="preserve">  </w:t>
      </w:r>
    </w:p>
    <w:p w14:paraId="0476894D"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Araştırma geliştirme performansına ilişkin izleme ve iyileştirme kanıtları </w:t>
      </w:r>
      <w:r w:rsidRPr="005943DF">
        <w:rPr>
          <w:rFonts w:ascii="Times New Roman" w:hAnsi="Times New Roman" w:cs="Times New Roman"/>
          <w:color w:val="000000"/>
          <w:sz w:val="20"/>
          <w:szCs w:val="20"/>
          <w:lang w:val="tr-TR"/>
        </w:rPr>
        <w:t xml:space="preserve">  </w:t>
      </w:r>
    </w:p>
    <w:p w14:paraId="527E0538" w14:textId="4092D83F" w:rsidR="006F22A7" w:rsidRPr="005943DF" w:rsidRDefault="00000000" w:rsidP="00731E04">
      <w:pPr>
        <w:spacing w:before="5" w:line="268" w:lineRule="exact"/>
        <w:ind w:left="896" w:right="832"/>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258DAE20"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475DB759"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714FB43C" w14:textId="77777777" w:rsidR="006F22A7" w:rsidRPr="005943DF" w:rsidRDefault="006F22A7" w:rsidP="00731E04">
      <w:pPr>
        <w:spacing w:after="36"/>
        <w:jc w:val="both"/>
        <w:rPr>
          <w:rFonts w:ascii="Times New Roman" w:hAnsi="Times New Roman" w:cs="Times New Roman"/>
          <w:color w:val="000000" w:themeColor="text1"/>
          <w:sz w:val="20"/>
          <w:szCs w:val="20"/>
          <w:lang w:val="tr-TR"/>
        </w:rPr>
      </w:pPr>
    </w:p>
    <w:p w14:paraId="19C25903" w14:textId="77777777" w:rsidR="006F22A7" w:rsidRPr="005943DF" w:rsidRDefault="00000000" w:rsidP="00731E04">
      <w:pPr>
        <w:spacing w:line="331"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pacing w:val="-2"/>
          <w:sz w:val="20"/>
          <w:szCs w:val="20"/>
          <w:lang w:val="tr-TR"/>
        </w:rPr>
        <w:t>D. TOPLUMSAL KATKI</w:t>
      </w:r>
      <w:r w:rsidRPr="005943DF">
        <w:rPr>
          <w:rFonts w:ascii="Times New Roman" w:hAnsi="Times New Roman" w:cs="Times New Roman"/>
          <w:sz w:val="20"/>
          <w:szCs w:val="20"/>
        </w:rPr>
        <w:t xml:space="preserve"> </w:t>
      </w:r>
    </w:p>
    <w:p w14:paraId="4FDD7B44" w14:textId="77777777" w:rsidR="006F22A7" w:rsidRPr="005943DF" w:rsidRDefault="006F22A7" w:rsidP="00731E04">
      <w:pPr>
        <w:spacing w:after="50"/>
        <w:jc w:val="both"/>
        <w:rPr>
          <w:rFonts w:ascii="Times New Roman" w:hAnsi="Times New Roman" w:cs="Times New Roman"/>
          <w:color w:val="000000" w:themeColor="text1"/>
          <w:sz w:val="20"/>
          <w:szCs w:val="20"/>
          <w:lang w:val="tr-TR"/>
        </w:rPr>
      </w:pPr>
    </w:p>
    <w:p w14:paraId="7ECEBBDD" w14:textId="77777777" w:rsidR="006F22A7" w:rsidRPr="005943DF" w:rsidRDefault="00000000" w:rsidP="00731E04">
      <w:pPr>
        <w:spacing w:line="302" w:lineRule="exact"/>
        <w:ind w:left="896" w:right="947"/>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D.1. Toplumsal Katkı Süreçlerinin Yönetimi ve Toplumsal Katkı Kaynakları </w:t>
      </w:r>
      <w:r w:rsidRPr="005943DF">
        <w:rPr>
          <w:rFonts w:ascii="Times New Roman" w:hAnsi="Times New Roman" w:cs="Times New Roman"/>
          <w:color w:val="000000"/>
          <w:sz w:val="20"/>
          <w:szCs w:val="20"/>
          <w:lang w:val="tr-TR"/>
        </w:rPr>
        <w:t xml:space="preserve">  Kurum, toplumsal katkı faaliyetlerini stratejik amaçları ve hedefleri doğrultusunda yönetmelidir. Bu  faaliyetler için uygun fiziki altyapı ve mali kaynaklar oluşturmalı ve bunların etkin şekilde kullanımını  sağlamalıdır.   </w:t>
      </w:r>
    </w:p>
    <w:p w14:paraId="5C09F728" w14:textId="77777777" w:rsidR="006F22A7" w:rsidRPr="005943DF" w:rsidRDefault="00000000" w:rsidP="00731E04">
      <w:pPr>
        <w:spacing w:before="2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D.1.1. Toplumsal katkı süreçlerinin yönetimi </w:t>
      </w:r>
      <w:r w:rsidRPr="005943DF">
        <w:rPr>
          <w:rFonts w:ascii="Times New Roman" w:hAnsi="Times New Roman" w:cs="Times New Roman"/>
          <w:color w:val="000000"/>
          <w:sz w:val="20"/>
          <w:szCs w:val="20"/>
          <w:lang w:val="tr-TR"/>
        </w:rPr>
        <w:t xml:space="preserve">  </w:t>
      </w:r>
    </w:p>
    <w:p w14:paraId="055BACB3" w14:textId="77777777" w:rsidR="006F22A7" w:rsidRPr="005943DF" w:rsidRDefault="00000000" w:rsidP="00731E04">
      <w:pPr>
        <w:spacing w:line="310" w:lineRule="exact"/>
        <w:ind w:left="896" w:right="947"/>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Kurumun toplumsal katkı politikası kurumun toplumsal katkı süreçlerinin yönetimi ve organizasyonel</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yapısı kurumsallaşmıştır. Toplumsal katkı süreçlerinin yönetim ve organizasyonel yapısı kurumun  </w:t>
      </w:r>
      <w:r w:rsidRPr="005943DF">
        <w:rPr>
          <w:rFonts w:ascii="Times New Roman" w:hAnsi="Times New Roman" w:cs="Times New Roman"/>
          <w:color w:val="000000"/>
          <w:spacing w:val="-1"/>
          <w:sz w:val="20"/>
          <w:szCs w:val="20"/>
          <w:lang w:val="tr-TR"/>
        </w:rPr>
        <w:t>toplumsal katkı politikası ile uyumludur, görev tanımları belirlenmiştir. Yapının işlerliği izlenmekte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bağlı iyileştirmeler gerçekleştirilmektedir.   </w:t>
      </w:r>
    </w:p>
    <w:tbl>
      <w:tblPr>
        <w:tblStyle w:val="TabloKlavuzu"/>
        <w:tblW w:w="0" w:type="auto"/>
        <w:tblInd w:w="896" w:type="dxa"/>
        <w:tblLook w:val="04A0" w:firstRow="1" w:lastRow="0" w:firstColumn="1" w:lastColumn="0" w:noHBand="0" w:noVBand="1"/>
      </w:tblPr>
      <w:tblGrid>
        <w:gridCol w:w="7888"/>
        <w:gridCol w:w="2112"/>
      </w:tblGrid>
      <w:tr w:rsidR="00B57D0F" w:rsidRPr="005943DF" w14:paraId="1E717961" w14:textId="77777777" w:rsidTr="005943DF">
        <w:tc>
          <w:tcPr>
            <w:tcW w:w="7888" w:type="dxa"/>
          </w:tcPr>
          <w:p w14:paraId="4DB086DE" w14:textId="77777777" w:rsidR="00B57D0F" w:rsidRPr="005943DF" w:rsidRDefault="00B57D0F" w:rsidP="00731E04">
            <w:pPr>
              <w:spacing w:before="205"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Kurumda toplumsal katkı süreçlerinin yönetimi ve organizasyonel yapısına ilişkin bir planlama  bulunmamaktadır.   </w:t>
            </w:r>
          </w:p>
        </w:tc>
        <w:tc>
          <w:tcPr>
            <w:tcW w:w="2112" w:type="dxa"/>
          </w:tcPr>
          <w:p w14:paraId="0832C30D"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05098B43" w14:textId="77777777" w:rsidTr="005943DF">
        <w:tc>
          <w:tcPr>
            <w:tcW w:w="7888" w:type="dxa"/>
          </w:tcPr>
          <w:p w14:paraId="024A45CD"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toplumsal katkı süreçlerinin yönetimi ve organizasyonel yapısına ilişkin planlamaları</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bulunmaktadır.   </w:t>
            </w:r>
          </w:p>
        </w:tc>
        <w:tc>
          <w:tcPr>
            <w:tcW w:w="2112" w:type="dxa"/>
          </w:tcPr>
          <w:p w14:paraId="7664687D"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436F66C8" w14:textId="77777777" w:rsidTr="005943DF">
        <w:tc>
          <w:tcPr>
            <w:tcW w:w="7888" w:type="dxa"/>
          </w:tcPr>
          <w:p w14:paraId="5A303984"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Kurumun genelinde toplumsal katkı süreçlerinin yönetimi ve organizasyonel yapısı kurumsal</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tercihler yönünde uygulanmaktadır.   </w:t>
            </w:r>
          </w:p>
        </w:tc>
        <w:tc>
          <w:tcPr>
            <w:tcW w:w="2112" w:type="dxa"/>
          </w:tcPr>
          <w:p w14:paraId="071B754B"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3E283E9C" w14:textId="77777777" w:rsidTr="005943DF">
        <w:tc>
          <w:tcPr>
            <w:tcW w:w="7888" w:type="dxa"/>
          </w:tcPr>
          <w:p w14:paraId="23C6EAC3"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toplumsal katkı süreçlerinin yönetimi ve organizasyonel yapısının işlerliği ile ilişkili</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sonuçlar izlenmekte ve önlemler alınmaktadır.   </w:t>
            </w:r>
          </w:p>
        </w:tc>
        <w:tc>
          <w:tcPr>
            <w:tcW w:w="2112" w:type="dxa"/>
          </w:tcPr>
          <w:p w14:paraId="21290818" w14:textId="77777777" w:rsidR="00B57D0F" w:rsidRPr="005943DF" w:rsidRDefault="00B57D0F" w:rsidP="00731E04">
            <w:pPr>
              <w:spacing w:after="243"/>
              <w:jc w:val="both"/>
              <w:rPr>
                <w:rFonts w:ascii="Times New Roman" w:hAnsi="Times New Roman" w:cs="Times New Roman"/>
                <w:color w:val="000000" w:themeColor="text1"/>
                <w:sz w:val="20"/>
                <w:szCs w:val="20"/>
                <w:lang w:val="tr-TR"/>
              </w:rPr>
            </w:pPr>
          </w:p>
        </w:tc>
      </w:tr>
      <w:tr w:rsidR="00B57D0F" w:rsidRPr="005943DF" w14:paraId="1D62DCC3" w14:textId="77777777" w:rsidTr="005943DF">
        <w:tc>
          <w:tcPr>
            <w:tcW w:w="7888" w:type="dxa"/>
          </w:tcPr>
          <w:p w14:paraId="28F6C1DD"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112" w:type="dxa"/>
          </w:tcPr>
          <w:p w14:paraId="1D77F0F0"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2A95BE28" w14:textId="77777777" w:rsidR="006F22A7" w:rsidRPr="005943DF" w:rsidRDefault="006F22A7" w:rsidP="00731E04">
      <w:pPr>
        <w:spacing w:after="271"/>
        <w:jc w:val="both"/>
        <w:rPr>
          <w:rFonts w:ascii="Times New Roman" w:hAnsi="Times New Roman" w:cs="Times New Roman"/>
          <w:color w:val="000000" w:themeColor="text1"/>
          <w:sz w:val="20"/>
          <w:szCs w:val="20"/>
          <w:lang w:val="tr-TR"/>
        </w:rPr>
      </w:pPr>
    </w:p>
    <w:p w14:paraId="4DACD1A2"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79F30A2A"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süreçlerinin yönetimi ve organizasyon yapısını gösteren kanıtlar </w:t>
      </w:r>
      <w:r w:rsidRPr="005943DF">
        <w:rPr>
          <w:rFonts w:ascii="Times New Roman" w:hAnsi="Times New Roman" w:cs="Times New Roman"/>
          <w:color w:val="000000"/>
          <w:sz w:val="20"/>
          <w:szCs w:val="20"/>
          <w:lang w:val="tr-TR"/>
        </w:rPr>
        <w:t xml:space="preserve">  </w:t>
      </w:r>
    </w:p>
    <w:p w14:paraId="7BD9F70C"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yönetişim modelini gösteren kanıtlar </w:t>
      </w:r>
      <w:r w:rsidRPr="005943DF">
        <w:rPr>
          <w:rFonts w:ascii="Times New Roman" w:hAnsi="Times New Roman" w:cs="Times New Roman"/>
          <w:color w:val="000000"/>
          <w:sz w:val="20"/>
          <w:szCs w:val="20"/>
          <w:lang w:val="tr-TR"/>
        </w:rPr>
        <w:t xml:space="preserve">  </w:t>
      </w:r>
    </w:p>
    <w:p w14:paraId="73E7890F"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faaliyetlerini yürüten birimler ve uygulama örnekleri </w:t>
      </w:r>
      <w:r w:rsidRPr="005943DF">
        <w:rPr>
          <w:rFonts w:ascii="Times New Roman" w:hAnsi="Times New Roman" w:cs="Times New Roman"/>
          <w:color w:val="000000"/>
          <w:sz w:val="20"/>
          <w:szCs w:val="20"/>
          <w:lang w:val="tr-TR"/>
        </w:rPr>
        <w:t xml:space="preserve">  </w:t>
      </w:r>
    </w:p>
    <w:p w14:paraId="1481EE7A" w14:textId="77777777" w:rsidR="006F22A7" w:rsidRPr="005943DF" w:rsidRDefault="00000000" w:rsidP="00731E04">
      <w:pPr>
        <w:spacing w:before="5" w:line="268"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süreçlerinin yönetimi ve organizasyonel yapısının işlerliğine ilişkin izleme ve  iyileştirme kanıtları </w:t>
      </w:r>
      <w:r w:rsidRPr="005943DF">
        <w:rPr>
          <w:rFonts w:ascii="Times New Roman" w:hAnsi="Times New Roman" w:cs="Times New Roman"/>
          <w:color w:val="000000"/>
          <w:sz w:val="20"/>
          <w:szCs w:val="20"/>
          <w:lang w:val="tr-TR"/>
        </w:rPr>
        <w:t xml:space="preserve">  </w:t>
      </w:r>
    </w:p>
    <w:p w14:paraId="00D820C4" w14:textId="0D19905C" w:rsidR="00306263" w:rsidRPr="007A12F8" w:rsidRDefault="00000000" w:rsidP="007A12F8">
      <w:pPr>
        <w:spacing w:before="5" w:line="268" w:lineRule="exact"/>
        <w:ind w:left="896" w:right="104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4ECECD04" w14:textId="77777777" w:rsidR="00306263" w:rsidRPr="005943DF" w:rsidRDefault="00306263" w:rsidP="00731E04">
      <w:pPr>
        <w:spacing w:after="8"/>
        <w:jc w:val="both"/>
        <w:rPr>
          <w:rFonts w:ascii="Times New Roman" w:hAnsi="Times New Roman" w:cs="Times New Roman"/>
          <w:color w:val="000000" w:themeColor="text1"/>
          <w:sz w:val="20"/>
          <w:szCs w:val="20"/>
          <w:lang w:val="tr-TR"/>
        </w:rPr>
      </w:pPr>
    </w:p>
    <w:p w14:paraId="180C9705"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D.1.2. Kaynaklar </w:t>
      </w:r>
      <w:r w:rsidRPr="005943DF">
        <w:rPr>
          <w:rFonts w:ascii="Times New Roman" w:hAnsi="Times New Roman" w:cs="Times New Roman"/>
          <w:color w:val="000000"/>
          <w:sz w:val="20"/>
          <w:szCs w:val="20"/>
          <w:lang w:val="tr-TR"/>
        </w:rPr>
        <w:t xml:space="preserve">  </w:t>
      </w:r>
    </w:p>
    <w:p w14:paraId="360A62AC" w14:textId="77777777" w:rsidR="006F22A7" w:rsidRPr="005943DF" w:rsidRDefault="00000000" w:rsidP="00731E04">
      <w:pPr>
        <w:spacing w:line="309" w:lineRule="exact"/>
        <w:ind w:left="896" w:right="1029"/>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Toplumsal katkı etkinliklerine ayrılan kaynaklar (mali, fiziksel, insan gücü) belirlenmiş, paylaşılmış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kurumsallaşmış olup, bunlar izlenmekte ve değerlendirilmektedir.   </w:t>
      </w:r>
    </w:p>
    <w:tbl>
      <w:tblPr>
        <w:tblStyle w:val="TabloKlavuzu"/>
        <w:tblW w:w="0" w:type="auto"/>
        <w:tblInd w:w="896" w:type="dxa"/>
        <w:tblLook w:val="04A0" w:firstRow="1" w:lastRow="0" w:firstColumn="1" w:lastColumn="0" w:noHBand="0" w:noVBand="1"/>
      </w:tblPr>
      <w:tblGrid>
        <w:gridCol w:w="7888"/>
        <w:gridCol w:w="2112"/>
      </w:tblGrid>
      <w:tr w:rsidR="00B57D0F" w:rsidRPr="005943DF" w14:paraId="1479C2A2" w14:textId="77777777" w:rsidTr="005943DF">
        <w:tc>
          <w:tcPr>
            <w:tcW w:w="7888" w:type="dxa"/>
          </w:tcPr>
          <w:p w14:paraId="6E21369A" w14:textId="77777777" w:rsidR="00B57D0F" w:rsidRPr="005943DF" w:rsidRDefault="00B57D0F" w:rsidP="00731E04">
            <w:pPr>
              <w:spacing w:before="240"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1 - </w:t>
            </w:r>
            <w:r w:rsidRPr="005943DF">
              <w:rPr>
                <w:rFonts w:ascii="Times New Roman" w:hAnsi="Times New Roman" w:cs="Times New Roman"/>
                <w:color w:val="000000"/>
                <w:sz w:val="20"/>
                <w:szCs w:val="20"/>
                <w:lang w:val="tr-TR"/>
              </w:rPr>
              <w:t xml:space="preserve">Kurumun toplumsal katkı faaliyetlerini sürdürebilmesi için yeterli kaynağı bulunmamaktadır.   </w:t>
            </w:r>
          </w:p>
        </w:tc>
        <w:tc>
          <w:tcPr>
            <w:tcW w:w="2112" w:type="dxa"/>
          </w:tcPr>
          <w:p w14:paraId="0B38935B" w14:textId="77777777" w:rsidR="00B57D0F" w:rsidRPr="005943DF" w:rsidRDefault="00B57D0F" w:rsidP="00731E04">
            <w:pPr>
              <w:spacing w:after="210"/>
              <w:jc w:val="both"/>
              <w:rPr>
                <w:rFonts w:ascii="Times New Roman" w:hAnsi="Times New Roman" w:cs="Times New Roman"/>
                <w:color w:val="000000" w:themeColor="text1"/>
                <w:sz w:val="20"/>
                <w:szCs w:val="20"/>
                <w:lang w:val="tr-TR"/>
              </w:rPr>
            </w:pPr>
          </w:p>
        </w:tc>
      </w:tr>
      <w:tr w:rsidR="00B57D0F" w:rsidRPr="005943DF" w14:paraId="5CD14510" w14:textId="77777777" w:rsidTr="005943DF">
        <w:tc>
          <w:tcPr>
            <w:tcW w:w="7888" w:type="dxa"/>
          </w:tcPr>
          <w:p w14:paraId="1E2C79A6" w14:textId="77777777" w:rsidR="00B57D0F" w:rsidRPr="005943DF" w:rsidRDefault="00B57D0F" w:rsidP="00731E04">
            <w:pPr>
              <w:spacing w:line="268"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2 - </w:t>
            </w:r>
            <w:r w:rsidRPr="005943DF">
              <w:rPr>
                <w:rFonts w:ascii="Times New Roman" w:hAnsi="Times New Roman" w:cs="Times New Roman"/>
                <w:color w:val="000000"/>
                <w:spacing w:val="-1"/>
                <w:sz w:val="20"/>
                <w:szCs w:val="20"/>
                <w:lang w:val="tr-TR"/>
              </w:rPr>
              <w:t>Kurumun toplumsal katkı faaliyetlerini sürdürebilmek için uygun nitelik ve nicelikte fiziki, teknik ve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mali kaynakların oluşturulmasına yönelik planları bulunmaktadır.   </w:t>
            </w:r>
          </w:p>
        </w:tc>
        <w:tc>
          <w:tcPr>
            <w:tcW w:w="2112" w:type="dxa"/>
          </w:tcPr>
          <w:p w14:paraId="2B43A302" w14:textId="77777777" w:rsidR="00B57D0F" w:rsidRPr="005943DF" w:rsidRDefault="00B57D0F" w:rsidP="00731E04">
            <w:pPr>
              <w:spacing w:line="268" w:lineRule="exact"/>
              <w:jc w:val="both"/>
              <w:rPr>
                <w:rFonts w:ascii="Times New Roman" w:hAnsi="Times New Roman" w:cs="Times New Roman"/>
                <w:color w:val="010302"/>
                <w:sz w:val="20"/>
                <w:szCs w:val="20"/>
              </w:rPr>
            </w:pPr>
          </w:p>
        </w:tc>
      </w:tr>
    </w:tbl>
    <w:p w14:paraId="7E719237" w14:textId="5C7ED0E3" w:rsidR="006F22A7" w:rsidRPr="005943DF" w:rsidRDefault="006F22A7" w:rsidP="00731E04">
      <w:pPr>
        <w:spacing w:line="268" w:lineRule="exact"/>
        <w:ind w:right="883"/>
        <w:jc w:val="both"/>
        <w:rPr>
          <w:rFonts w:ascii="Times New Roman" w:hAnsi="Times New Roman" w:cs="Times New Roman"/>
          <w:color w:val="010302"/>
          <w:sz w:val="20"/>
          <w:szCs w:val="20"/>
        </w:rPr>
        <w:sectPr w:rsidR="006F22A7" w:rsidRPr="005943DF" w:rsidSect="00BB5A14">
          <w:type w:val="continuous"/>
          <w:pgSz w:w="11906" w:h="16838"/>
          <w:pgMar w:top="343" w:right="500" w:bottom="275" w:left="500" w:header="57" w:footer="0" w:gutter="0"/>
          <w:cols w:space="708"/>
          <w:docGrid w:linePitch="360"/>
        </w:sectPr>
      </w:pPr>
    </w:p>
    <w:p w14:paraId="28C3DC7C" w14:textId="44D5DB34"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t>27/</w:t>
      </w:r>
      <w:r w:rsidR="00975BAB">
        <w:rPr>
          <w:rFonts w:ascii="Times New Roman" w:hAnsi="Times New Roman" w:cs="Times New Roman"/>
          <w:color w:val="000000" w:themeColor="text1"/>
          <w:sz w:val="20"/>
          <w:szCs w:val="20"/>
          <w:lang w:val="tr-TR"/>
        </w:rPr>
        <w:t>30</w:t>
      </w:r>
    </w:p>
    <w:p w14:paraId="7CEE4A53"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0977A775" w14:textId="77777777" w:rsidR="006F22A7" w:rsidRPr="005943DF" w:rsidRDefault="006F22A7" w:rsidP="00731E04">
      <w:pPr>
        <w:spacing w:after="252"/>
        <w:jc w:val="both"/>
        <w:rPr>
          <w:rFonts w:ascii="Times New Roman" w:hAnsi="Times New Roman" w:cs="Times New Roman"/>
          <w:color w:val="000000" w:themeColor="text1"/>
          <w:sz w:val="20"/>
          <w:szCs w:val="20"/>
          <w:lang w:val="tr-TR"/>
        </w:rPr>
      </w:pPr>
    </w:p>
    <w:tbl>
      <w:tblPr>
        <w:tblStyle w:val="TabloKlavuzu"/>
        <w:tblW w:w="0" w:type="auto"/>
        <w:tblInd w:w="896" w:type="dxa"/>
        <w:tblLook w:val="04A0" w:firstRow="1" w:lastRow="0" w:firstColumn="1" w:lastColumn="0" w:noHBand="0" w:noVBand="1"/>
      </w:tblPr>
      <w:tblGrid>
        <w:gridCol w:w="7888"/>
        <w:gridCol w:w="2112"/>
      </w:tblGrid>
      <w:tr w:rsidR="00B57D0F" w:rsidRPr="005943DF" w14:paraId="7EC1E7A4" w14:textId="77777777" w:rsidTr="005943DF">
        <w:tc>
          <w:tcPr>
            <w:tcW w:w="7888" w:type="dxa"/>
          </w:tcPr>
          <w:p w14:paraId="536D3DC8" w14:textId="77777777" w:rsidR="00B57D0F" w:rsidRPr="005943DF" w:rsidRDefault="00B57D0F" w:rsidP="00731E04">
            <w:pPr>
              <w:spacing w:line="269"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3 - </w:t>
            </w:r>
            <w:r w:rsidRPr="005943DF">
              <w:rPr>
                <w:rFonts w:ascii="Times New Roman" w:hAnsi="Times New Roman" w:cs="Times New Roman"/>
                <w:color w:val="000000"/>
                <w:spacing w:val="-1"/>
                <w:sz w:val="20"/>
                <w:szCs w:val="20"/>
                <w:lang w:val="tr-TR"/>
              </w:rPr>
              <w:t>Kurum toplumsal katkı kaynaklarını toplumsal katkı stratejisi ve birimler arası dengeyi gözeterek</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yönetmektedir.   </w:t>
            </w:r>
          </w:p>
        </w:tc>
        <w:tc>
          <w:tcPr>
            <w:tcW w:w="2112" w:type="dxa"/>
          </w:tcPr>
          <w:p w14:paraId="20E7FC2C" w14:textId="77777777" w:rsidR="00B57D0F" w:rsidRPr="005943DF" w:rsidRDefault="00B57D0F" w:rsidP="00731E04">
            <w:pPr>
              <w:spacing w:after="243"/>
              <w:jc w:val="both"/>
              <w:rPr>
                <w:rFonts w:ascii="Times New Roman" w:hAnsi="Times New Roman" w:cs="Times New Roman"/>
                <w:color w:val="000000" w:themeColor="text1"/>
                <w:sz w:val="20"/>
                <w:szCs w:val="20"/>
                <w:lang w:val="tr-TR"/>
              </w:rPr>
            </w:pPr>
          </w:p>
        </w:tc>
      </w:tr>
      <w:tr w:rsidR="00B57D0F" w:rsidRPr="005943DF" w14:paraId="26F60C85" w14:textId="77777777" w:rsidTr="005943DF">
        <w:tc>
          <w:tcPr>
            <w:tcW w:w="7888" w:type="dxa"/>
          </w:tcPr>
          <w:p w14:paraId="6FE07F9A"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4 - </w:t>
            </w:r>
            <w:r w:rsidRPr="005943DF">
              <w:rPr>
                <w:rFonts w:ascii="Times New Roman" w:hAnsi="Times New Roman" w:cs="Times New Roman"/>
                <w:color w:val="000000"/>
                <w:spacing w:val="-1"/>
                <w:sz w:val="20"/>
                <w:szCs w:val="20"/>
                <w:lang w:val="tr-TR"/>
              </w:rPr>
              <w:t>Kurumda toplumsal katkı kaynaklarının yeterliliği ve çeşitliliği izlenmekte ve iyileştirilmektedir.</w:t>
            </w:r>
            <w:r w:rsidRPr="005943DF">
              <w:rPr>
                <w:rFonts w:ascii="Times New Roman" w:hAnsi="Times New Roman" w:cs="Times New Roman"/>
                <w:sz w:val="20"/>
                <w:szCs w:val="20"/>
              </w:rPr>
              <w:t xml:space="preserve"> </w:t>
            </w:r>
          </w:p>
        </w:tc>
        <w:tc>
          <w:tcPr>
            <w:tcW w:w="2112" w:type="dxa"/>
          </w:tcPr>
          <w:p w14:paraId="128C2F0F" w14:textId="77777777" w:rsidR="00B57D0F" w:rsidRPr="005943DF" w:rsidRDefault="00B57D0F" w:rsidP="00731E04">
            <w:pPr>
              <w:spacing w:after="245"/>
              <w:jc w:val="both"/>
              <w:rPr>
                <w:rFonts w:ascii="Times New Roman" w:hAnsi="Times New Roman" w:cs="Times New Roman"/>
                <w:color w:val="000000" w:themeColor="text1"/>
                <w:sz w:val="20"/>
                <w:szCs w:val="20"/>
                <w:lang w:val="tr-TR"/>
              </w:rPr>
            </w:pPr>
          </w:p>
        </w:tc>
      </w:tr>
      <w:tr w:rsidR="00B57D0F" w:rsidRPr="005943DF" w14:paraId="6E2F1312" w14:textId="77777777" w:rsidTr="005943DF">
        <w:tc>
          <w:tcPr>
            <w:tcW w:w="7888" w:type="dxa"/>
          </w:tcPr>
          <w:p w14:paraId="484B1B63" w14:textId="77777777" w:rsidR="00B57D0F" w:rsidRPr="005943DF" w:rsidRDefault="00B57D0F" w:rsidP="00731E04">
            <w:pPr>
              <w:spacing w:line="220" w:lineRule="exact"/>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5 - </w:t>
            </w:r>
            <w:r w:rsidRPr="005943DF">
              <w:rPr>
                <w:rFonts w:ascii="Times New Roman" w:hAnsi="Times New Roman" w:cs="Times New Roman"/>
                <w:color w:val="000000"/>
                <w:spacing w:val="-1"/>
                <w:sz w:val="20"/>
                <w:szCs w:val="20"/>
                <w:lang w:val="tr-TR"/>
              </w:rPr>
              <w:t>İçselleştirilmiş, sistematik, sürdürülebilir ve örnek gösterilebilir uygulamalar bulunmaktadır.</w:t>
            </w:r>
            <w:r w:rsidRPr="005943DF">
              <w:rPr>
                <w:rFonts w:ascii="Times New Roman" w:hAnsi="Times New Roman" w:cs="Times New Roman"/>
                <w:sz w:val="20"/>
                <w:szCs w:val="20"/>
              </w:rPr>
              <w:t xml:space="preserve"> </w:t>
            </w:r>
          </w:p>
        </w:tc>
        <w:tc>
          <w:tcPr>
            <w:tcW w:w="2112" w:type="dxa"/>
          </w:tcPr>
          <w:p w14:paraId="04669357" w14:textId="77777777" w:rsidR="00B57D0F" w:rsidRPr="005943DF" w:rsidRDefault="00B57D0F" w:rsidP="00731E04">
            <w:pPr>
              <w:spacing w:after="271"/>
              <w:jc w:val="both"/>
              <w:rPr>
                <w:rFonts w:ascii="Times New Roman" w:hAnsi="Times New Roman" w:cs="Times New Roman"/>
                <w:color w:val="000000" w:themeColor="text1"/>
                <w:sz w:val="20"/>
                <w:szCs w:val="20"/>
                <w:lang w:val="tr-TR"/>
              </w:rPr>
            </w:pPr>
          </w:p>
        </w:tc>
      </w:tr>
    </w:tbl>
    <w:p w14:paraId="2588FFA7"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13C48289" w14:textId="77777777" w:rsidR="006F22A7" w:rsidRPr="005943DF" w:rsidRDefault="00000000" w:rsidP="00731E04">
      <w:pPr>
        <w:spacing w:before="5" w:line="268" w:lineRule="exact"/>
        <w:ind w:left="896" w:right="9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faaliyetlerini yürüten araştırma ve uygulama merkezleri ve diğer birimlere ilişkin  kanıtlar </w:t>
      </w:r>
      <w:r w:rsidRPr="005943DF">
        <w:rPr>
          <w:rFonts w:ascii="Times New Roman" w:hAnsi="Times New Roman" w:cs="Times New Roman"/>
          <w:color w:val="000000"/>
          <w:sz w:val="20"/>
          <w:szCs w:val="20"/>
          <w:lang w:val="tr-TR"/>
        </w:rPr>
        <w:t xml:space="preserve">  </w:t>
      </w:r>
    </w:p>
    <w:p w14:paraId="74D0859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faaliyetlerine ayrılan bütçe ve yıllar içinde dağılımını içeren kanıtlar </w:t>
      </w:r>
      <w:r w:rsidRPr="005943DF">
        <w:rPr>
          <w:rFonts w:ascii="Times New Roman" w:hAnsi="Times New Roman" w:cs="Times New Roman"/>
          <w:color w:val="000000"/>
          <w:sz w:val="20"/>
          <w:szCs w:val="20"/>
          <w:lang w:val="tr-TR"/>
        </w:rPr>
        <w:t xml:space="preserve">  </w:t>
      </w:r>
    </w:p>
    <w:p w14:paraId="7EA1675D" w14:textId="77777777" w:rsidR="006F22A7" w:rsidRPr="005943DF" w:rsidRDefault="00000000" w:rsidP="00731E04">
      <w:pPr>
        <w:spacing w:before="4" w:line="269" w:lineRule="exact"/>
        <w:ind w:left="896" w:right="9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kaynaklarının toplumsal katkı stratejisi doğrultusunda yönetildiğini gösteren  kanıtlar </w:t>
      </w:r>
      <w:r w:rsidRPr="005943DF">
        <w:rPr>
          <w:rFonts w:ascii="Times New Roman" w:hAnsi="Times New Roman" w:cs="Times New Roman"/>
          <w:color w:val="000000"/>
          <w:sz w:val="20"/>
          <w:szCs w:val="20"/>
          <w:lang w:val="tr-TR"/>
        </w:rPr>
        <w:t xml:space="preserve">  </w:t>
      </w:r>
    </w:p>
    <w:p w14:paraId="11074A82" w14:textId="77777777" w:rsidR="006F22A7" w:rsidRPr="005943DF" w:rsidRDefault="00000000" w:rsidP="00731E04">
      <w:pPr>
        <w:spacing w:before="5" w:line="268" w:lineRule="exact"/>
        <w:ind w:left="896" w:right="964"/>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Toplumsal katkı kaynaklarının çeşitliliği ve yeterliliğinin izlendiğine ve iyileştirildiğine ilişkin kanıtlar</w:t>
      </w:r>
      <w:r w:rsidRPr="005943DF">
        <w:rPr>
          <w:rFonts w:ascii="Times New Roman" w:hAnsi="Times New Roman" w:cs="Times New Roman"/>
          <w:sz w:val="20"/>
          <w:szCs w:val="20"/>
        </w:rPr>
        <w:t xml:space="preserve"> </w:t>
      </w:r>
      <w:r w:rsidRPr="005943DF">
        <w:rPr>
          <w:rFonts w:ascii="Times New Roman" w:hAnsi="Times New Roman" w:cs="Times New Roman"/>
          <w:sz w:val="20"/>
          <w:szCs w:val="20"/>
        </w:rPr>
        <w:br w:type="textWrapping" w:clear="all"/>
      </w: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Standart uygulamalar ve mevzuatın yanı sıra kurumun ihtiyaçları doğrultusunda geliştirdiği özgün  yaklaşım ve uygulamalarına ilişkin kanıtlar </w:t>
      </w:r>
      <w:r w:rsidRPr="005943DF">
        <w:rPr>
          <w:rFonts w:ascii="Times New Roman" w:hAnsi="Times New Roman" w:cs="Times New Roman"/>
          <w:color w:val="000000"/>
          <w:sz w:val="20"/>
          <w:szCs w:val="20"/>
          <w:lang w:val="tr-TR"/>
        </w:rPr>
        <w:t xml:space="preserve">  </w:t>
      </w:r>
    </w:p>
    <w:p w14:paraId="5FC20A1B"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320AA672" w14:textId="77777777" w:rsidR="006F22A7" w:rsidRPr="005943DF" w:rsidRDefault="006F22A7" w:rsidP="00731E04">
      <w:pPr>
        <w:spacing w:after="7"/>
        <w:jc w:val="both"/>
        <w:rPr>
          <w:rFonts w:ascii="Times New Roman" w:hAnsi="Times New Roman" w:cs="Times New Roman"/>
          <w:color w:val="000000" w:themeColor="text1"/>
          <w:sz w:val="20"/>
          <w:szCs w:val="20"/>
          <w:lang w:val="tr-TR"/>
        </w:rPr>
      </w:pPr>
    </w:p>
    <w:p w14:paraId="5DA027D2" w14:textId="77777777" w:rsidR="006F22A7" w:rsidRPr="005943DF" w:rsidRDefault="00000000" w:rsidP="00731E04">
      <w:pPr>
        <w:spacing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D.2. Toplumsal Katkı Performansı </w:t>
      </w:r>
      <w:r w:rsidRPr="005943DF">
        <w:rPr>
          <w:rFonts w:ascii="Times New Roman" w:hAnsi="Times New Roman" w:cs="Times New Roman"/>
          <w:color w:val="000000"/>
          <w:sz w:val="20"/>
          <w:szCs w:val="20"/>
          <w:lang w:val="tr-TR"/>
        </w:rPr>
        <w:t xml:space="preserve">  </w:t>
      </w:r>
    </w:p>
    <w:p w14:paraId="64249D45" w14:textId="77777777" w:rsidR="006F22A7" w:rsidRPr="005943DF" w:rsidRDefault="00000000" w:rsidP="00731E04">
      <w:pPr>
        <w:spacing w:line="312" w:lineRule="exact"/>
        <w:ind w:left="896" w:right="86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toplumsal katkı stratejisi ve hedefleri doğrultusunda yürüttüğü faaliyetleri periyodik olarak  izlemeli ve sürekli iyileştirmelidir.   </w:t>
      </w:r>
    </w:p>
    <w:p w14:paraId="6BB2552D" w14:textId="77777777" w:rsidR="006F22A7" w:rsidRPr="005943DF" w:rsidRDefault="00000000" w:rsidP="00731E04">
      <w:pPr>
        <w:spacing w:before="260" w:line="280" w:lineRule="exact"/>
        <w:ind w:left="896"/>
        <w:jc w:val="both"/>
        <w:rPr>
          <w:rFonts w:ascii="Times New Roman" w:hAnsi="Times New Roman" w:cs="Times New Roman"/>
          <w:color w:val="010302"/>
          <w:sz w:val="20"/>
          <w:szCs w:val="20"/>
        </w:rPr>
      </w:pPr>
      <w:r w:rsidRPr="005943DF">
        <w:rPr>
          <w:rFonts w:ascii="Times New Roman" w:hAnsi="Times New Roman" w:cs="Times New Roman"/>
          <w:b/>
          <w:bCs/>
          <w:color w:val="000000"/>
          <w:sz w:val="20"/>
          <w:szCs w:val="20"/>
          <w:lang w:val="tr-TR"/>
        </w:rPr>
        <w:t xml:space="preserve">D.2.1.Toplumsal katkı performansının izlenmesi ve değerlendirilmesi </w:t>
      </w:r>
      <w:r w:rsidRPr="005943DF">
        <w:rPr>
          <w:rFonts w:ascii="Times New Roman" w:hAnsi="Times New Roman" w:cs="Times New Roman"/>
          <w:color w:val="000000"/>
          <w:sz w:val="20"/>
          <w:szCs w:val="20"/>
          <w:lang w:val="tr-TR"/>
        </w:rPr>
        <w:t xml:space="preserve">  </w:t>
      </w:r>
    </w:p>
    <w:p w14:paraId="337A9BE1" w14:textId="77777777" w:rsidR="006F22A7" w:rsidRPr="005943DF" w:rsidRDefault="00000000" w:rsidP="00731E04">
      <w:pPr>
        <w:spacing w:line="310" w:lineRule="exact"/>
        <w:ind w:left="896" w:right="86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Kurum, BM Sürdürülebilir Kalkınma Amaçları ile uyumlu, dezavantajlı gruplar dahil toplumun ve  çevrenin ihtiyaçlarına cevap verebilen ve değer yaratan toplumsal katkı faaliyetlerinde  </w:t>
      </w:r>
    </w:p>
    <w:p w14:paraId="01BADC63" w14:textId="77777777" w:rsidR="006F22A7" w:rsidRPr="005943DF" w:rsidRDefault="00000000" w:rsidP="00731E04">
      <w:pPr>
        <w:spacing w:before="13" w:line="309" w:lineRule="exact"/>
        <w:ind w:left="896" w:right="867"/>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bulunmaktadır. Ulusal ve uluslararası düzeyde kurumsal iş birlikleri, çeşitli kamu kurum ve  kuruluşlarına yapılan görevlendirmeler ile kurumun bünyesinde yer alan birimler aracılığıyla  </w:t>
      </w:r>
    </w:p>
    <w:p w14:paraId="78A566AD" w14:textId="77777777" w:rsidR="006F22A7" w:rsidRPr="005943DF" w:rsidRDefault="00000000" w:rsidP="00731E04">
      <w:pPr>
        <w:spacing w:before="10" w:line="312" w:lineRule="exact"/>
        <w:ind w:left="896" w:right="867"/>
        <w:jc w:val="both"/>
        <w:rPr>
          <w:rFonts w:ascii="Times New Roman" w:hAnsi="Times New Roman" w:cs="Times New Roman"/>
          <w:color w:val="010302"/>
          <w:sz w:val="20"/>
          <w:szCs w:val="20"/>
        </w:rPr>
      </w:pPr>
      <w:r w:rsidRPr="005943DF">
        <w:rPr>
          <w:rFonts w:ascii="Times New Roman" w:hAnsi="Times New Roman" w:cs="Times New Roman"/>
          <w:color w:val="000000"/>
          <w:spacing w:val="-1"/>
          <w:sz w:val="20"/>
          <w:szCs w:val="20"/>
          <w:lang w:val="tr-TR"/>
        </w:rPr>
        <w:t>yürütülen eğitim, hizmet, araştırma, danışmanlık vb. toplumsal katkı faaliyetleri izlenmektedir. İzleme</w:t>
      </w:r>
      <w:r w:rsidRPr="005943DF">
        <w:rPr>
          <w:rFonts w:ascii="Times New Roman" w:hAnsi="Times New Roman" w:cs="Times New Roman"/>
          <w:sz w:val="20"/>
          <w:szCs w:val="20"/>
        </w:rPr>
        <w:t xml:space="preserve"> </w:t>
      </w:r>
      <w:r w:rsidRPr="005943DF">
        <w:rPr>
          <w:rFonts w:ascii="Times New Roman" w:hAnsi="Times New Roman" w:cs="Times New Roman"/>
          <w:color w:val="000000"/>
          <w:sz w:val="20"/>
          <w:szCs w:val="20"/>
          <w:lang w:val="tr-TR"/>
        </w:rPr>
        <w:t xml:space="preserve">mekanizma ve süreçleri yerleşik ve sürdürülebilirdir. İyileştirme adımlarının kanıtları vardır.   </w:t>
      </w:r>
    </w:p>
    <w:tbl>
      <w:tblPr>
        <w:tblStyle w:val="TabloKlavuzu"/>
        <w:tblW w:w="0" w:type="auto"/>
        <w:tblInd w:w="896" w:type="dxa"/>
        <w:tblLook w:val="04A0" w:firstRow="1" w:lastRow="0" w:firstColumn="1" w:lastColumn="0" w:noHBand="0" w:noVBand="1"/>
      </w:tblPr>
      <w:tblGrid>
        <w:gridCol w:w="8455"/>
        <w:gridCol w:w="1545"/>
      </w:tblGrid>
      <w:tr w:rsidR="00B57D0F" w:rsidRPr="005943DF" w14:paraId="0E607380" w14:textId="77777777" w:rsidTr="008521E6">
        <w:tc>
          <w:tcPr>
            <w:tcW w:w="8455" w:type="dxa"/>
          </w:tcPr>
          <w:p w14:paraId="39B53AD8" w14:textId="77777777" w:rsidR="00B57D0F" w:rsidRPr="005943DF" w:rsidRDefault="00B57D0F" w:rsidP="008521E6">
            <w:pPr>
              <w:pStyle w:val="AralkYok"/>
              <w:rPr>
                <w:color w:val="010302"/>
              </w:rPr>
            </w:pPr>
            <w:r w:rsidRPr="005943DF">
              <w:rPr>
                <w:b/>
                <w:bCs/>
                <w:lang w:val="tr-TR"/>
              </w:rPr>
              <w:t xml:space="preserve">1 - </w:t>
            </w:r>
            <w:r w:rsidRPr="005943DF">
              <w:rPr>
                <w:lang w:val="tr-TR"/>
              </w:rPr>
              <w:t>Kurumda toplumsal katkı performansının izlenmesine ve değerlendirmesine yönelik mekanizmalar</w:t>
            </w:r>
            <w:r w:rsidRPr="005943DF">
              <w:t xml:space="preserve"> </w:t>
            </w:r>
            <w:r w:rsidRPr="005943DF">
              <w:rPr>
                <w:lang w:val="tr-TR"/>
              </w:rPr>
              <w:t xml:space="preserve">bulunmamaktadır.   </w:t>
            </w:r>
          </w:p>
        </w:tc>
        <w:tc>
          <w:tcPr>
            <w:tcW w:w="1545" w:type="dxa"/>
          </w:tcPr>
          <w:p w14:paraId="789F327A" w14:textId="77777777" w:rsidR="00B57D0F" w:rsidRPr="005943DF" w:rsidRDefault="00B57D0F" w:rsidP="00731E04">
            <w:pPr>
              <w:spacing w:after="207"/>
              <w:jc w:val="both"/>
              <w:rPr>
                <w:rFonts w:ascii="Times New Roman" w:hAnsi="Times New Roman" w:cs="Times New Roman"/>
                <w:color w:val="000000" w:themeColor="text1"/>
                <w:sz w:val="20"/>
                <w:szCs w:val="20"/>
                <w:lang w:val="tr-TR"/>
              </w:rPr>
            </w:pPr>
          </w:p>
        </w:tc>
      </w:tr>
      <w:tr w:rsidR="00B57D0F" w:rsidRPr="005943DF" w14:paraId="4EDA3ADA" w14:textId="77777777" w:rsidTr="008521E6">
        <w:tc>
          <w:tcPr>
            <w:tcW w:w="8455" w:type="dxa"/>
          </w:tcPr>
          <w:p w14:paraId="253BAEAC" w14:textId="77777777" w:rsidR="00B57D0F" w:rsidRPr="005943DF" w:rsidRDefault="00B57D0F" w:rsidP="008521E6">
            <w:pPr>
              <w:pStyle w:val="AralkYok"/>
              <w:rPr>
                <w:color w:val="010302"/>
              </w:rPr>
            </w:pPr>
            <w:r w:rsidRPr="005943DF">
              <w:rPr>
                <w:b/>
                <w:bCs/>
                <w:lang w:val="tr-TR"/>
              </w:rPr>
              <w:t xml:space="preserve">2 - </w:t>
            </w:r>
            <w:r w:rsidRPr="005943DF">
              <w:rPr>
                <w:lang w:val="tr-TR"/>
              </w:rPr>
              <w:t>Kurumda toplumsal katkı performansının izlenmesine ve değerlendirmesine yönelik ilke, kural ve</w:t>
            </w:r>
            <w:r w:rsidRPr="005943DF">
              <w:t xml:space="preserve"> </w:t>
            </w:r>
            <w:r w:rsidRPr="005943DF">
              <w:rPr>
                <w:lang w:val="tr-TR"/>
              </w:rPr>
              <w:t xml:space="preserve">göstergeler bulunmaktadır.   </w:t>
            </w:r>
          </w:p>
        </w:tc>
        <w:tc>
          <w:tcPr>
            <w:tcW w:w="1545" w:type="dxa"/>
          </w:tcPr>
          <w:p w14:paraId="7DA8C6A9"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663D433A" w14:textId="77777777" w:rsidTr="008521E6">
        <w:tc>
          <w:tcPr>
            <w:tcW w:w="8455" w:type="dxa"/>
          </w:tcPr>
          <w:p w14:paraId="2510A7F8" w14:textId="77777777" w:rsidR="00B57D0F" w:rsidRPr="005943DF" w:rsidRDefault="00B57D0F" w:rsidP="008521E6">
            <w:pPr>
              <w:pStyle w:val="AralkYok"/>
              <w:rPr>
                <w:color w:val="010302"/>
              </w:rPr>
            </w:pPr>
            <w:r w:rsidRPr="005943DF">
              <w:rPr>
                <w:b/>
                <w:bCs/>
                <w:lang w:val="tr-TR"/>
              </w:rPr>
              <w:t xml:space="preserve">3 - </w:t>
            </w:r>
            <w:r w:rsidRPr="005943DF">
              <w:rPr>
                <w:lang w:val="tr-TR"/>
              </w:rPr>
              <w:t>Kurumun genelinde toplumsal katkı performansını izlenmek ve değerlendirmek üzere oluşturulan</w:t>
            </w:r>
            <w:r w:rsidRPr="005943DF">
              <w:t xml:space="preserve"> </w:t>
            </w:r>
            <w:r w:rsidRPr="005943DF">
              <w:rPr>
                <w:lang w:val="tr-TR"/>
              </w:rPr>
              <w:t xml:space="preserve">mekanizmalar kullanılmaktadır.   </w:t>
            </w:r>
          </w:p>
        </w:tc>
        <w:tc>
          <w:tcPr>
            <w:tcW w:w="1545" w:type="dxa"/>
          </w:tcPr>
          <w:p w14:paraId="0B08A8B8" w14:textId="77777777" w:rsidR="00B57D0F" w:rsidRPr="005943DF" w:rsidRDefault="00B57D0F" w:rsidP="00731E04">
            <w:pPr>
              <w:spacing w:after="208"/>
              <w:jc w:val="both"/>
              <w:rPr>
                <w:rFonts w:ascii="Times New Roman" w:hAnsi="Times New Roman" w:cs="Times New Roman"/>
                <w:color w:val="000000" w:themeColor="text1"/>
                <w:sz w:val="20"/>
                <w:szCs w:val="20"/>
                <w:lang w:val="tr-TR"/>
              </w:rPr>
            </w:pPr>
          </w:p>
        </w:tc>
      </w:tr>
      <w:tr w:rsidR="00B57D0F" w:rsidRPr="005943DF" w14:paraId="38077531" w14:textId="77777777" w:rsidTr="008521E6">
        <w:tc>
          <w:tcPr>
            <w:tcW w:w="8455" w:type="dxa"/>
          </w:tcPr>
          <w:p w14:paraId="5749049A" w14:textId="77777777" w:rsidR="00B57D0F" w:rsidRPr="005943DF" w:rsidRDefault="00B57D0F" w:rsidP="008521E6">
            <w:pPr>
              <w:pStyle w:val="AralkYok"/>
              <w:rPr>
                <w:color w:val="010302"/>
              </w:rPr>
            </w:pPr>
            <w:r w:rsidRPr="005943DF">
              <w:rPr>
                <w:b/>
                <w:bCs/>
                <w:lang w:val="tr-TR"/>
              </w:rPr>
              <w:t xml:space="preserve">4 - </w:t>
            </w:r>
            <w:r w:rsidRPr="005943DF">
              <w:rPr>
                <w:lang w:val="tr-TR"/>
              </w:rPr>
              <w:t>Kurumda toplumsal katkı performansı izlenmekte ve ilgili paydaşlarla değerlendirilerek</w:t>
            </w:r>
            <w:r w:rsidRPr="005943DF">
              <w:t xml:space="preserve"> </w:t>
            </w:r>
            <w:r w:rsidRPr="005943DF">
              <w:rPr>
                <w:lang w:val="tr-TR"/>
              </w:rPr>
              <w:t xml:space="preserve">iyileştirilmektedir.   </w:t>
            </w:r>
          </w:p>
        </w:tc>
        <w:tc>
          <w:tcPr>
            <w:tcW w:w="1545" w:type="dxa"/>
          </w:tcPr>
          <w:p w14:paraId="27425D71" w14:textId="77777777" w:rsidR="00B57D0F" w:rsidRPr="005943DF" w:rsidRDefault="00B57D0F" w:rsidP="00731E04">
            <w:pPr>
              <w:spacing w:after="41"/>
              <w:jc w:val="both"/>
              <w:rPr>
                <w:rFonts w:ascii="Times New Roman" w:hAnsi="Times New Roman" w:cs="Times New Roman"/>
                <w:color w:val="000000" w:themeColor="text1"/>
                <w:sz w:val="20"/>
                <w:szCs w:val="20"/>
                <w:lang w:val="tr-TR"/>
              </w:rPr>
            </w:pPr>
          </w:p>
        </w:tc>
      </w:tr>
      <w:tr w:rsidR="00B57D0F" w:rsidRPr="005943DF" w14:paraId="580D3765" w14:textId="77777777" w:rsidTr="008521E6">
        <w:tc>
          <w:tcPr>
            <w:tcW w:w="8455" w:type="dxa"/>
          </w:tcPr>
          <w:p w14:paraId="1127BB09" w14:textId="77777777" w:rsidR="00B57D0F" w:rsidRPr="005943DF" w:rsidRDefault="00B57D0F" w:rsidP="008521E6">
            <w:pPr>
              <w:pStyle w:val="AralkYok"/>
              <w:rPr>
                <w:color w:val="010302"/>
              </w:rPr>
            </w:pPr>
            <w:r w:rsidRPr="005943DF">
              <w:rPr>
                <w:b/>
                <w:bCs/>
                <w:lang w:val="tr-TR"/>
              </w:rPr>
              <w:t xml:space="preserve">5 - </w:t>
            </w:r>
            <w:r w:rsidRPr="005943DF">
              <w:rPr>
                <w:lang w:val="tr-TR"/>
              </w:rPr>
              <w:t>İçselleştirilmiş, sistematik, sürdürülebilir ve örnek gösterilebilir uygulamalar bulunmaktadır.</w:t>
            </w:r>
            <w:r w:rsidRPr="005943DF">
              <w:t xml:space="preserve"> </w:t>
            </w:r>
          </w:p>
        </w:tc>
        <w:tc>
          <w:tcPr>
            <w:tcW w:w="1545" w:type="dxa"/>
          </w:tcPr>
          <w:p w14:paraId="3C3F00C4" w14:textId="77777777" w:rsidR="00B57D0F" w:rsidRPr="005943DF" w:rsidRDefault="00B57D0F" w:rsidP="00731E04">
            <w:pPr>
              <w:spacing w:line="220" w:lineRule="exact"/>
              <w:jc w:val="both"/>
              <w:rPr>
                <w:rFonts w:ascii="Times New Roman" w:hAnsi="Times New Roman" w:cs="Times New Roman"/>
                <w:color w:val="010302"/>
                <w:sz w:val="20"/>
                <w:szCs w:val="20"/>
              </w:rPr>
            </w:pPr>
          </w:p>
        </w:tc>
      </w:tr>
    </w:tbl>
    <w:p w14:paraId="04FB8ABF" w14:textId="55675F65" w:rsidR="006F22A7" w:rsidRPr="005943DF" w:rsidRDefault="006F22A7" w:rsidP="00731E04">
      <w:pPr>
        <w:spacing w:line="220" w:lineRule="exact"/>
        <w:ind w:left="896"/>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p>
    <w:p w14:paraId="41067BD5" w14:textId="77777777" w:rsidR="006F22A7" w:rsidRPr="005943DF" w:rsidRDefault="006F22A7" w:rsidP="00731E04">
      <w:pPr>
        <w:jc w:val="both"/>
        <w:rPr>
          <w:rFonts w:ascii="Times New Roman" w:hAnsi="Times New Roman" w:cs="Times New Roman"/>
          <w:color w:val="000000" w:themeColor="text1"/>
          <w:sz w:val="20"/>
          <w:szCs w:val="20"/>
          <w:lang w:val="tr-TR"/>
        </w:rPr>
      </w:pPr>
    </w:p>
    <w:p w14:paraId="7A2CDF70" w14:textId="77777777" w:rsidR="006F22A7" w:rsidRPr="005943DF" w:rsidRDefault="00000000" w:rsidP="00731E04">
      <w:pPr>
        <w:spacing w:line="220" w:lineRule="exact"/>
        <w:ind w:left="896"/>
        <w:jc w:val="both"/>
        <w:rPr>
          <w:rFonts w:ascii="Times New Roman" w:hAnsi="Times New Roman" w:cs="Times New Roman"/>
          <w:color w:val="010302"/>
          <w:sz w:val="20"/>
          <w:szCs w:val="20"/>
        </w:rPr>
      </w:pPr>
      <w:r w:rsidRPr="005943DF">
        <w:rPr>
          <w:rFonts w:ascii="Times New Roman" w:hAnsi="Times New Roman" w:cs="Times New Roman"/>
          <w:b/>
          <w:bCs/>
          <w:i/>
          <w:iCs/>
          <w:color w:val="000000"/>
          <w:sz w:val="20"/>
          <w:szCs w:val="20"/>
          <w:lang w:val="tr-TR"/>
        </w:rPr>
        <w:t xml:space="preserve">Örnek Kanıtlar </w:t>
      </w:r>
      <w:r w:rsidRPr="005943DF">
        <w:rPr>
          <w:rFonts w:ascii="Times New Roman" w:hAnsi="Times New Roman" w:cs="Times New Roman"/>
          <w:color w:val="000000"/>
          <w:sz w:val="20"/>
          <w:szCs w:val="20"/>
          <w:lang w:val="tr-TR"/>
        </w:rPr>
        <w:t xml:space="preserve">  </w:t>
      </w:r>
    </w:p>
    <w:p w14:paraId="2684BFE7"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Kurumun hedefleriyle uyumlu toplumsal katkı faaliyetleri </w:t>
      </w:r>
      <w:r w:rsidRPr="005943DF">
        <w:rPr>
          <w:rFonts w:ascii="Times New Roman" w:hAnsi="Times New Roman" w:cs="Times New Roman"/>
          <w:color w:val="000000"/>
          <w:sz w:val="20"/>
          <w:szCs w:val="20"/>
          <w:lang w:val="tr-TR"/>
        </w:rPr>
        <w:t xml:space="preserve">  </w:t>
      </w:r>
    </w:p>
    <w:p w14:paraId="4DC2D044"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performansını izlemek ve değerlendirmek üzere geçerli olan tanımlı süreçlere ait  kanıtlar </w:t>
      </w:r>
      <w:r w:rsidRPr="005943DF">
        <w:rPr>
          <w:rFonts w:ascii="Times New Roman" w:hAnsi="Times New Roman" w:cs="Times New Roman"/>
          <w:color w:val="000000"/>
          <w:sz w:val="20"/>
          <w:szCs w:val="20"/>
          <w:lang w:val="tr-TR"/>
        </w:rPr>
        <w:t xml:space="preserve">  </w:t>
      </w:r>
    </w:p>
    <w:p w14:paraId="45BCA841"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hedeflerine ulaşılıp ulaşılmadığını izlemek üzere oluşturulan mekanizmaları  gösteren kanıtlar </w:t>
      </w:r>
      <w:r w:rsidRPr="005943DF">
        <w:rPr>
          <w:rFonts w:ascii="Times New Roman" w:hAnsi="Times New Roman" w:cs="Times New Roman"/>
          <w:color w:val="000000"/>
          <w:sz w:val="20"/>
          <w:szCs w:val="20"/>
          <w:lang w:val="tr-TR"/>
        </w:rPr>
        <w:t xml:space="preserve">  </w:t>
      </w:r>
    </w:p>
    <w:p w14:paraId="718FA080" w14:textId="77777777"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Kurumda yürütülen toplumsal katkı faaliyetlerinin değerlendirildiğini gösteren kanıtlar/izleme  raporları </w:t>
      </w:r>
      <w:r w:rsidRPr="005943DF">
        <w:rPr>
          <w:rFonts w:ascii="Times New Roman" w:hAnsi="Times New Roman" w:cs="Times New Roman"/>
          <w:color w:val="000000"/>
          <w:sz w:val="20"/>
          <w:szCs w:val="20"/>
          <w:lang w:val="tr-TR"/>
        </w:rPr>
        <w:t xml:space="preserve">  </w:t>
      </w:r>
    </w:p>
    <w:p w14:paraId="2E0D3501" w14:textId="3A6B400B" w:rsidR="006F22A7" w:rsidRPr="005943DF" w:rsidRDefault="00000000" w:rsidP="00731E04">
      <w:pPr>
        <w:spacing w:before="5" w:line="268" w:lineRule="exact"/>
        <w:ind w:left="896" w:right="1043"/>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faaliyetlerine ilişkin izlemeye dayalı iyileştirmelerin yapıldığını </w:t>
      </w:r>
      <w:r w:rsidR="00C26E32" w:rsidRPr="005943DF">
        <w:rPr>
          <w:rFonts w:ascii="Times New Roman" w:hAnsi="Times New Roman" w:cs="Times New Roman"/>
          <w:i/>
          <w:iCs/>
          <w:color w:val="000000"/>
          <w:sz w:val="20"/>
          <w:szCs w:val="20"/>
          <w:lang w:val="tr-TR"/>
        </w:rPr>
        <w:t>gösteren kanıtlar</w:t>
      </w:r>
      <w:r w:rsidRPr="005943DF">
        <w:rPr>
          <w:rFonts w:ascii="Times New Roman" w:hAnsi="Times New Roman" w:cs="Times New Roman"/>
          <w:i/>
          <w:iCs/>
          <w:color w:val="000000"/>
          <w:sz w:val="20"/>
          <w:szCs w:val="20"/>
          <w:lang w:val="tr-TR"/>
        </w:rPr>
        <w:t xml:space="preserve">/raporlar </w:t>
      </w:r>
      <w:r w:rsidRPr="005943DF">
        <w:rPr>
          <w:rFonts w:ascii="Times New Roman" w:hAnsi="Times New Roman" w:cs="Times New Roman"/>
          <w:color w:val="000000"/>
          <w:sz w:val="20"/>
          <w:szCs w:val="20"/>
          <w:lang w:val="tr-TR"/>
        </w:rPr>
        <w:t xml:space="preserve">  </w:t>
      </w:r>
    </w:p>
    <w:p w14:paraId="4BB72D6C" w14:textId="2292D91D"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00261150" w:rsidRPr="005943DF">
        <w:rPr>
          <w:rFonts w:ascii="Times New Roman" w:hAnsi="Times New Roman" w:cs="Times New Roman"/>
          <w:i/>
          <w:iCs/>
          <w:color w:val="000000"/>
          <w:sz w:val="20"/>
          <w:szCs w:val="20"/>
          <w:lang w:val="tr-TR"/>
        </w:rPr>
        <w:t>İş birliği</w:t>
      </w:r>
      <w:r w:rsidRPr="005943DF">
        <w:rPr>
          <w:rFonts w:ascii="Times New Roman" w:hAnsi="Times New Roman" w:cs="Times New Roman"/>
          <w:i/>
          <w:iCs/>
          <w:color w:val="000000"/>
          <w:sz w:val="20"/>
          <w:szCs w:val="20"/>
          <w:lang w:val="tr-TR"/>
        </w:rPr>
        <w:t xml:space="preserve"> yapılan kurumlarla imzalanan protokoller ve anlaşmalar </w:t>
      </w:r>
      <w:r w:rsidRPr="005943DF">
        <w:rPr>
          <w:rFonts w:ascii="Times New Roman" w:hAnsi="Times New Roman" w:cs="Times New Roman"/>
          <w:color w:val="000000"/>
          <w:sz w:val="20"/>
          <w:szCs w:val="20"/>
          <w:lang w:val="tr-TR"/>
        </w:rPr>
        <w:t xml:space="preserve">  </w:t>
      </w:r>
    </w:p>
    <w:p w14:paraId="4D565BB4"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Paydaş geri bildirimleri </w:t>
      </w:r>
      <w:r w:rsidRPr="005943DF">
        <w:rPr>
          <w:rFonts w:ascii="Times New Roman" w:hAnsi="Times New Roman" w:cs="Times New Roman"/>
          <w:color w:val="000000"/>
          <w:sz w:val="20"/>
          <w:szCs w:val="20"/>
          <w:lang w:val="tr-TR"/>
        </w:rPr>
        <w:t xml:space="preserve">  </w:t>
      </w:r>
    </w:p>
    <w:p w14:paraId="0508EF92" w14:textId="77777777" w:rsidR="006F22A7" w:rsidRPr="005943DF" w:rsidRDefault="00000000" w:rsidP="00731E04">
      <w:pPr>
        <w:spacing w:before="40" w:line="220" w:lineRule="exact"/>
        <w:ind w:left="896"/>
        <w:jc w:val="both"/>
        <w:rPr>
          <w:rFonts w:ascii="Times New Roman" w:hAnsi="Times New Roman" w:cs="Times New Roman"/>
          <w:color w:val="010302"/>
          <w:sz w:val="20"/>
          <w:szCs w:val="20"/>
        </w:r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z w:val="20"/>
          <w:szCs w:val="20"/>
          <w:lang w:val="tr-TR"/>
        </w:rPr>
        <w:t xml:space="preserve">Toplumsal katkı performansının izlenmesine ve iyileştirilmesine ilişkin kanıtlar </w:t>
      </w:r>
      <w:r w:rsidRPr="005943DF">
        <w:rPr>
          <w:rFonts w:ascii="Times New Roman" w:hAnsi="Times New Roman" w:cs="Times New Roman"/>
          <w:color w:val="000000"/>
          <w:sz w:val="20"/>
          <w:szCs w:val="20"/>
          <w:lang w:val="tr-TR"/>
        </w:rPr>
        <w:t xml:space="preserve">  </w:t>
      </w:r>
    </w:p>
    <w:p w14:paraId="42DB6C16" w14:textId="77777777" w:rsidR="006F22A7" w:rsidRPr="005943DF" w:rsidRDefault="00000000" w:rsidP="00731E04">
      <w:pPr>
        <w:spacing w:before="4" w:line="269" w:lineRule="exact"/>
        <w:ind w:left="896" w:right="1043"/>
        <w:jc w:val="both"/>
        <w:rPr>
          <w:rFonts w:ascii="Times New Roman" w:hAnsi="Times New Roman" w:cs="Times New Roman"/>
          <w:color w:val="010302"/>
          <w:sz w:val="20"/>
          <w:szCs w:val="20"/>
        </w:rPr>
        <w:sectPr w:rsidR="006F22A7" w:rsidRPr="005943DF">
          <w:type w:val="continuous"/>
          <w:pgSz w:w="11906" w:h="16838"/>
          <w:pgMar w:top="343" w:right="500" w:bottom="275" w:left="500" w:header="708" w:footer="708" w:gutter="0"/>
          <w:cols w:space="708"/>
          <w:docGrid w:linePitch="360"/>
        </w:sectPr>
      </w:pPr>
      <w:r w:rsidRPr="005943DF">
        <w:rPr>
          <w:rFonts w:ascii="Times New Roman" w:hAnsi="Times New Roman" w:cs="Times New Roman"/>
          <w:color w:val="000000"/>
          <w:sz w:val="20"/>
          <w:szCs w:val="20"/>
          <w:lang w:val="tr-TR"/>
        </w:rPr>
        <w:t xml:space="preserve">● </w:t>
      </w:r>
      <w:r w:rsidRPr="005943DF">
        <w:rPr>
          <w:rFonts w:ascii="Times New Roman" w:hAnsi="Times New Roman" w:cs="Times New Roman"/>
          <w:i/>
          <w:iCs/>
          <w:color w:val="000000"/>
          <w:spacing w:val="-1"/>
          <w:sz w:val="20"/>
          <w:szCs w:val="20"/>
          <w:lang w:val="tr-TR"/>
        </w:rPr>
        <w:t>Standart uygulamalar ve mevzuatın yanı sıra kurumun ihtiyaçları doğrultusunda geliştirdiği özgün</w:t>
      </w:r>
      <w:r w:rsidRPr="005943DF">
        <w:rPr>
          <w:rFonts w:ascii="Times New Roman" w:hAnsi="Times New Roman" w:cs="Times New Roman"/>
          <w:sz w:val="20"/>
          <w:szCs w:val="20"/>
        </w:rPr>
        <w:t xml:space="preserve"> </w:t>
      </w:r>
      <w:r w:rsidRPr="005943DF">
        <w:rPr>
          <w:rFonts w:ascii="Times New Roman" w:hAnsi="Times New Roman" w:cs="Times New Roman"/>
          <w:i/>
          <w:iCs/>
          <w:color w:val="000000"/>
          <w:sz w:val="20"/>
          <w:szCs w:val="20"/>
          <w:lang w:val="tr-TR"/>
        </w:rPr>
        <w:t xml:space="preserve">yaklaşım ve uygulamalarına ilişkin kanıtlar </w:t>
      </w:r>
      <w:r w:rsidRPr="005943DF">
        <w:rPr>
          <w:rFonts w:ascii="Times New Roman" w:hAnsi="Times New Roman" w:cs="Times New Roman"/>
          <w:color w:val="000000"/>
          <w:sz w:val="20"/>
          <w:szCs w:val="20"/>
          <w:lang w:val="tr-TR"/>
        </w:rPr>
        <w:t xml:space="preserve">  </w:t>
      </w:r>
    </w:p>
    <w:p w14:paraId="76CE5CBC" w14:textId="77777777" w:rsidR="006F22A7" w:rsidRDefault="006F22A7" w:rsidP="00731E04">
      <w:pPr>
        <w:jc w:val="both"/>
        <w:rPr>
          <w:rFonts w:ascii="Times New Roman" w:hAnsi="Times New Roman" w:cs="Times New Roman"/>
          <w:sz w:val="20"/>
          <w:szCs w:val="20"/>
        </w:rPr>
      </w:pPr>
    </w:p>
    <w:p w14:paraId="710E0318" w14:textId="77777777" w:rsidR="008521E6" w:rsidRDefault="008521E6" w:rsidP="00731E04">
      <w:pPr>
        <w:jc w:val="both"/>
        <w:rPr>
          <w:rFonts w:ascii="Times New Roman" w:hAnsi="Times New Roman" w:cs="Times New Roman"/>
          <w:sz w:val="20"/>
          <w:szCs w:val="20"/>
        </w:rPr>
      </w:pPr>
    </w:p>
    <w:p w14:paraId="0A6563B0" w14:textId="77777777" w:rsidR="00306263" w:rsidRDefault="00306263" w:rsidP="00731E04">
      <w:pPr>
        <w:jc w:val="both"/>
        <w:rPr>
          <w:rFonts w:ascii="Times New Roman" w:hAnsi="Times New Roman" w:cs="Times New Roman"/>
          <w:sz w:val="20"/>
          <w:szCs w:val="20"/>
        </w:rPr>
      </w:pPr>
    </w:p>
    <w:p w14:paraId="24BB82BA" w14:textId="77777777" w:rsidR="00306263" w:rsidRDefault="00306263" w:rsidP="00731E04">
      <w:pPr>
        <w:jc w:val="both"/>
        <w:rPr>
          <w:rFonts w:ascii="Times New Roman" w:hAnsi="Times New Roman" w:cs="Times New Roman"/>
          <w:sz w:val="20"/>
          <w:szCs w:val="20"/>
        </w:rPr>
      </w:pPr>
    </w:p>
    <w:p w14:paraId="6A984DA5" w14:textId="7E364C08" w:rsidR="007A12F8" w:rsidRDefault="007A12F8" w:rsidP="007A12F8">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Pr>
          <w:rFonts w:ascii="Times New Roman" w:hAnsi="Times New Roman" w:cs="Times New Roman"/>
          <w:color w:val="000000" w:themeColor="text1"/>
          <w:sz w:val="20"/>
          <w:szCs w:val="20"/>
          <w:lang w:val="tr-TR"/>
        </w:rPr>
        <w:tab/>
      </w:r>
      <w:r w:rsidR="00BB5A14">
        <w:rPr>
          <w:rFonts w:ascii="Times New Roman" w:hAnsi="Times New Roman" w:cs="Times New Roman"/>
          <w:color w:val="000000" w:themeColor="text1"/>
          <w:sz w:val="20"/>
          <w:szCs w:val="20"/>
          <w:lang w:val="tr-TR"/>
        </w:rPr>
        <w:t>28</w:t>
      </w:r>
      <w:r>
        <w:rPr>
          <w:rFonts w:ascii="Times New Roman" w:hAnsi="Times New Roman" w:cs="Times New Roman"/>
          <w:color w:val="000000" w:themeColor="text1"/>
          <w:sz w:val="20"/>
          <w:szCs w:val="20"/>
          <w:lang w:val="tr-TR"/>
        </w:rPr>
        <w:t>/</w:t>
      </w:r>
      <w:r w:rsidR="00975BAB">
        <w:rPr>
          <w:rFonts w:ascii="Times New Roman" w:hAnsi="Times New Roman" w:cs="Times New Roman"/>
          <w:color w:val="000000" w:themeColor="text1"/>
          <w:sz w:val="20"/>
          <w:szCs w:val="20"/>
          <w:lang w:val="tr-TR"/>
        </w:rPr>
        <w:t>30</w:t>
      </w:r>
    </w:p>
    <w:p w14:paraId="6FE7AA00" w14:textId="77777777" w:rsidR="007A12F8" w:rsidRPr="007A12F8" w:rsidRDefault="007A12F8" w:rsidP="007A12F8">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p>
    <w:p w14:paraId="7D135B08" w14:textId="77777777" w:rsidR="007A12F8" w:rsidRDefault="007A12F8" w:rsidP="00731E04">
      <w:pPr>
        <w:jc w:val="both"/>
        <w:rPr>
          <w:rFonts w:ascii="Times New Roman" w:hAnsi="Times New Roman" w:cs="Times New Roman"/>
          <w:sz w:val="20"/>
          <w:szCs w:val="20"/>
        </w:rPr>
      </w:pPr>
    </w:p>
    <w:p w14:paraId="452CBBDF" w14:textId="77777777" w:rsidR="00306263" w:rsidRDefault="00306263" w:rsidP="00731E04">
      <w:pPr>
        <w:jc w:val="both"/>
        <w:rPr>
          <w:rFonts w:ascii="Times New Roman" w:hAnsi="Times New Roman" w:cs="Times New Roman"/>
          <w:sz w:val="20"/>
          <w:szCs w:val="20"/>
        </w:rPr>
      </w:pPr>
    </w:p>
    <w:p w14:paraId="3DC3CA75" w14:textId="77777777" w:rsidR="00C26E32" w:rsidRDefault="00C26E32" w:rsidP="008521E6">
      <w:pPr>
        <w:jc w:val="center"/>
        <w:rPr>
          <w:rFonts w:ascii="Times New Roman" w:hAnsi="Times New Roman" w:cs="Times New Roman"/>
          <w:b/>
          <w:bCs/>
          <w:sz w:val="20"/>
          <w:szCs w:val="20"/>
        </w:rPr>
      </w:pPr>
    </w:p>
    <w:p w14:paraId="2139EDFE" w14:textId="44E26EDC" w:rsidR="008521E6" w:rsidRPr="008521E6" w:rsidRDefault="008521E6" w:rsidP="008521E6">
      <w:pPr>
        <w:jc w:val="center"/>
        <w:rPr>
          <w:rFonts w:ascii="Times New Roman" w:hAnsi="Times New Roman" w:cs="Times New Roman"/>
          <w:b/>
          <w:bCs/>
          <w:sz w:val="20"/>
          <w:szCs w:val="20"/>
        </w:rPr>
      </w:pPr>
      <w:r w:rsidRPr="008521E6">
        <w:rPr>
          <w:rFonts w:ascii="Times New Roman" w:hAnsi="Times New Roman" w:cs="Times New Roman"/>
          <w:b/>
          <w:bCs/>
          <w:sz w:val="20"/>
          <w:szCs w:val="20"/>
        </w:rPr>
        <w:t>AKRAN DEĞERLENDİRME SONUÇ RAPORU</w:t>
      </w:r>
    </w:p>
    <w:p w14:paraId="3FC54511" w14:textId="77777777" w:rsidR="008521E6" w:rsidRDefault="008521E6" w:rsidP="00731E04">
      <w:pPr>
        <w:jc w:val="both"/>
        <w:rPr>
          <w:rFonts w:ascii="Times New Roman" w:hAnsi="Times New Roman" w:cs="Times New Roman"/>
          <w:sz w:val="20"/>
          <w:szCs w:val="20"/>
        </w:rPr>
      </w:pPr>
    </w:p>
    <w:tbl>
      <w:tblPr>
        <w:tblStyle w:val="TabloKlavuzu"/>
        <w:tblW w:w="10910" w:type="dxa"/>
        <w:tblLook w:val="04A0" w:firstRow="1" w:lastRow="0" w:firstColumn="1" w:lastColumn="0" w:noHBand="0" w:noVBand="1"/>
      </w:tblPr>
      <w:tblGrid>
        <w:gridCol w:w="3401"/>
        <w:gridCol w:w="7509"/>
      </w:tblGrid>
      <w:tr w:rsidR="008521E6" w14:paraId="7301D4DB" w14:textId="77777777" w:rsidTr="007A12F8">
        <w:trPr>
          <w:trHeight w:val="215"/>
        </w:trPr>
        <w:tc>
          <w:tcPr>
            <w:tcW w:w="3401" w:type="dxa"/>
          </w:tcPr>
          <w:p w14:paraId="03B158CF" w14:textId="2556FE92"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Değerlendirmenin Yapıldığı Birim</w:t>
            </w:r>
          </w:p>
        </w:tc>
        <w:tc>
          <w:tcPr>
            <w:tcW w:w="7509" w:type="dxa"/>
          </w:tcPr>
          <w:p w14:paraId="45A8AD01" w14:textId="77777777" w:rsidR="008521E6" w:rsidRDefault="008521E6" w:rsidP="00731E04">
            <w:pPr>
              <w:jc w:val="both"/>
              <w:rPr>
                <w:rFonts w:ascii="Times New Roman" w:hAnsi="Times New Roman" w:cs="Times New Roman"/>
                <w:sz w:val="20"/>
                <w:szCs w:val="20"/>
              </w:rPr>
            </w:pPr>
          </w:p>
        </w:tc>
      </w:tr>
      <w:tr w:rsidR="008521E6" w14:paraId="3D78EDDB" w14:textId="77777777" w:rsidTr="007A12F8">
        <w:trPr>
          <w:trHeight w:val="215"/>
        </w:trPr>
        <w:tc>
          <w:tcPr>
            <w:tcW w:w="3401" w:type="dxa"/>
          </w:tcPr>
          <w:p w14:paraId="284FB911" w14:textId="50B32111"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Değerlendirmenin Yapıldığı Tarih</w:t>
            </w:r>
          </w:p>
        </w:tc>
        <w:tc>
          <w:tcPr>
            <w:tcW w:w="7509" w:type="dxa"/>
          </w:tcPr>
          <w:p w14:paraId="157B7D0C" w14:textId="77777777" w:rsidR="008521E6" w:rsidRDefault="008521E6" w:rsidP="00731E04">
            <w:pPr>
              <w:jc w:val="both"/>
              <w:rPr>
                <w:rFonts w:ascii="Times New Roman" w:hAnsi="Times New Roman" w:cs="Times New Roman"/>
                <w:sz w:val="20"/>
                <w:szCs w:val="20"/>
              </w:rPr>
            </w:pPr>
          </w:p>
        </w:tc>
      </w:tr>
      <w:tr w:rsidR="008521E6" w14:paraId="4CCBF55D" w14:textId="77777777" w:rsidTr="007A12F8">
        <w:trPr>
          <w:trHeight w:val="215"/>
        </w:trPr>
        <w:tc>
          <w:tcPr>
            <w:tcW w:w="3401" w:type="dxa"/>
          </w:tcPr>
          <w:p w14:paraId="6349C2BF" w14:textId="41F0FAE0"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Değerlendirmenin Yapılma Şekli</w:t>
            </w:r>
          </w:p>
        </w:tc>
        <w:tc>
          <w:tcPr>
            <w:tcW w:w="7509" w:type="dxa"/>
          </w:tcPr>
          <w:p w14:paraId="1FC11193" w14:textId="1F76FE8D"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Yüz Yüze/Online</w:t>
            </w:r>
          </w:p>
        </w:tc>
      </w:tr>
      <w:tr w:rsidR="008521E6" w14:paraId="1F6BEF7F" w14:textId="77777777" w:rsidTr="007A12F8">
        <w:trPr>
          <w:trHeight w:val="431"/>
        </w:trPr>
        <w:tc>
          <w:tcPr>
            <w:tcW w:w="3401" w:type="dxa"/>
          </w:tcPr>
          <w:p w14:paraId="4790DD22" w14:textId="581E2D83"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Değerlendirmeyi Yapan Akran Değerlendirme Uzmanları</w:t>
            </w:r>
          </w:p>
        </w:tc>
        <w:tc>
          <w:tcPr>
            <w:tcW w:w="7509" w:type="dxa"/>
          </w:tcPr>
          <w:p w14:paraId="1B802DDB" w14:textId="77777777" w:rsidR="008521E6" w:rsidRDefault="008521E6" w:rsidP="00731E04">
            <w:pPr>
              <w:jc w:val="both"/>
              <w:rPr>
                <w:rFonts w:ascii="Times New Roman" w:hAnsi="Times New Roman" w:cs="Times New Roman"/>
                <w:sz w:val="20"/>
                <w:szCs w:val="20"/>
              </w:rPr>
            </w:pPr>
          </w:p>
        </w:tc>
      </w:tr>
      <w:tr w:rsidR="008521E6" w14:paraId="269F9906" w14:textId="77777777" w:rsidTr="007A12F8">
        <w:trPr>
          <w:trHeight w:val="661"/>
        </w:trPr>
        <w:tc>
          <w:tcPr>
            <w:tcW w:w="3401" w:type="dxa"/>
          </w:tcPr>
          <w:p w14:paraId="0ACF92D0" w14:textId="2F3D135D" w:rsidR="008521E6" w:rsidRDefault="008521E6" w:rsidP="008521E6">
            <w:pPr>
              <w:jc w:val="both"/>
              <w:rPr>
                <w:rFonts w:ascii="Times New Roman" w:hAnsi="Times New Roman" w:cs="Times New Roman"/>
                <w:sz w:val="20"/>
                <w:szCs w:val="20"/>
              </w:rPr>
            </w:pPr>
            <w:r>
              <w:rPr>
                <w:rFonts w:ascii="Times New Roman" w:hAnsi="Times New Roman" w:cs="Times New Roman"/>
                <w:sz w:val="20"/>
                <w:szCs w:val="20"/>
              </w:rPr>
              <w:t>Değerlendirmeden elde edilen toplam puan:(Değerlendirilen her bir kriter için verilen puanların toplamı)</w:t>
            </w:r>
          </w:p>
        </w:tc>
        <w:tc>
          <w:tcPr>
            <w:tcW w:w="7509" w:type="dxa"/>
          </w:tcPr>
          <w:p w14:paraId="583FE777" w14:textId="77777777" w:rsidR="008521E6" w:rsidRDefault="008521E6" w:rsidP="00731E04">
            <w:pPr>
              <w:jc w:val="both"/>
              <w:rPr>
                <w:rFonts w:ascii="Times New Roman" w:hAnsi="Times New Roman" w:cs="Times New Roman"/>
                <w:sz w:val="20"/>
                <w:szCs w:val="20"/>
              </w:rPr>
            </w:pPr>
          </w:p>
        </w:tc>
      </w:tr>
      <w:tr w:rsidR="008521E6" w14:paraId="100B49E1" w14:textId="77777777" w:rsidTr="007A12F8">
        <w:trPr>
          <w:trHeight w:val="3499"/>
        </w:trPr>
        <w:tc>
          <w:tcPr>
            <w:tcW w:w="3401" w:type="dxa"/>
          </w:tcPr>
          <w:p w14:paraId="629CEE8E" w14:textId="77777777" w:rsidR="008521E6" w:rsidRDefault="008521E6" w:rsidP="00731E04">
            <w:pPr>
              <w:jc w:val="both"/>
              <w:rPr>
                <w:rFonts w:ascii="Times New Roman" w:hAnsi="Times New Roman" w:cs="Times New Roman"/>
                <w:sz w:val="20"/>
                <w:szCs w:val="20"/>
              </w:rPr>
            </w:pPr>
          </w:p>
          <w:p w14:paraId="62F13B49" w14:textId="77777777" w:rsidR="008521E6" w:rsidRDefault="008521E6" w:rsidP="00731E04">
            <w:pPr>
              <w:jc w:val="both"/>
              <w:rPr>
                <w:rFonts w:ascii="Times New Roman" w:hAnsi="Times New Roman" w:cs="Times New Roman"/>
                <w:sz w:val="20"/>
                <w:szCs w:val="20"/>
              </w:rPr>
            </w:pPr>
          </w:p>
          <w:p w14:paraId="48C543AE" w14:textId="77777777" w:rsidR="008521E6" w:rsidRDefault="008521E6" w:rsidP="00731E04">
            <w:pPr>
              <w:jc w:val="both"/>
              <w:rPr>
                <w:rFonts w:ascii="Times New Roman" w:hAnsi="Times New Roman" w:cs="Times New Roman"/>
                <w:sz w:val="20"/>
                <w:szCs w:val="20"/>
              </w:rPr>
            </w:pPr>
          </w:p>
          <w:p w14:paraId="7FDC4DDC" w14:textId="77777777" w:rsidR="008521E6" w:rsidRDefault="008521E6" w:rsidP="00731E04">
            <w:pPr>
              <w:jc w:val="both"/>
              <w:rPr>
                <w:rFonts w:ascii="Times New Roman" w:hAnsi="Times New Roman" w:cs="Times New Roman"/>
                <w:sz w:val="20"/>
                <w:szCs w:val="20"/>
              </w:rPr>
            </w:pPr>
          </w:p>
          <w:p w14:paraId="4D36CA56" w14:textId="743A94FE"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Değerlendirilen Birimin YÖKAK Ölçütlerine, PUKÖ döngüsüne uygun olarak ve sürdürülebilir bir şekilde yürüttüğü alan ve faaliyetleri özetleyiniz</w:t>
            </w:r>
          </w:p>
        </w:tc>
        <w:tc>
          <w:tcPr>
            <w:tcW w:w="7509" w:type="dxa"/>
          </w:tcPr>
          <w:p w14:paraId="42A4E251" w14:textId="77777777" w:rsidR="008521E6" w:rsidRDefault="008521E6" w:rsidP="00731E04">
            <w:pPr>
              <w:jc w:val="both"/>
              <w:rPr>
                <w:rFonts w:ascii="Times New Roman" w:hAnsi="Times New Roman" w:cs="Times New Roman"/>
                <w:sz w:val="20"/>
                <w:szCs w:val="20"/>
              </w:rPr>
            </w:pPr>
          </w:p>
          <w:p w14:paraId="5755A2DD" w14:textId="77777777" w:rsidR="008521E6" w:rsidRDefault="008521E6" w:rsidP="00731E04">
            <w:pPr>
              <w:jc w:val="both"/>
              <w:rPr>
                <w:rFonts w:ascii="Times New Roman" w:hAnsi="Times New Roman" w:cs="Times New Roman"/>
                <w:sz w:val="20"/>
                <w:szCs w:val="20"/>
              </w:rPr>
            </w:pPr>
          </w:p>
          <w:p w14:paraId="763A097E" w14:textId="77777777" w:rsidR="008521E6" w:rsidRDefault="008521E6" w:rsidP="00731E04">
            <w:pPr>
              <w:jc w:val="both"/>
              <w:rPr>
                <w:rFonts w:ascii="Times New Roman" w:hAnsi="Times New Roman" w:cs="Times New Roman"/>
                <w:sz w:val="20"/>
                <w:szCs w:val="20"/>
              </w:rPr>
            </w:pPr>
          </w:p>
          <w:p w14:paraId="0F161196" w14:textId="77777777" w:rsidR="008521E6" w:rsidRDefault="008521E6" w:rsidP="00731E04">
            <w:pPr>
              <w:jc w:val="both"/>
              <w:rPr>
                <w:rFonts w:ascii="Times New Roman" w:hAnsi="Times New Roman" w:cs="Times New Roman"/>
                <w:sz w:val="20"/>
                <w:szCs w:val="20"/>
              </w:rPr>
            </w:pPr>
          </w:p>
          <w:p w14:paraId="0270834B" w14:textId="77777777" w:rsidR="008521E6" w:rsidRDefault="008521E6" w:rsidP="00731E04">
            <w:pPr>
              <w:jc w:val="both"/>
              <w:rPr>
                <w:rFonts w:ascii="Times New Roman" w:hAnsi="Times New Roman" w:cs="Times New Roman"/>
                <w:sz w:val="20"/>
                <w:szCs w:val="20"/>
              </w:rPr>
            </w:pPr>
          </w:p>
          <w:p w14:paraId="3A2F22DF" w14:textId="77777777" w:rsidR="008521E6" w:rsidRDefault="008521E6" w:rsidP="00731E04">
            <w:pPr>
              <w:jc w:val="both"/>
              <w:rPr>
                <w:rFonts w:ascii="Times New Roman" w:hAnsi="Times New Roman" w:cs="Times New Roman"/>
                <w:sz w:val="20"/>
                <w:szCs w:val="20"/>
              </w:rPr>
            </w:pPr>
          </w:p>
          <w:p w14:paraId="3104F051" w14:textId="77777777" w:rsidR="008521E6" w:rsidRDefault="008521E6" w:rsidP="00731E04">
            <w:pPr>
              <w:jc w:val="both"/>
              <w:rPr>
                <w:rFonts w:ascii="Times New Roman" w:hAnsi="Times New Roman" w:cs="Times New Roman"/>
                <w:sz w:val="20"/>
                <w:szCs w:val="20"/>
              </w:rPr>
            </w:pPr>
          </w:p>
          <w:p w14:paraId="5BB510C5" w14:textId="77777777" w:rsidR="008521E6" w:rsidRDefault="008521E6" w:rsidP="00731E04">
            <w:pPr>
              <w:jc w:val="both"/>
              <w:rPr>
                <w:rFonts w:ascii="Times New Roman" w:hAnsi="Times New Roman" w:cs="Times New Roman"/>
                <w:sz w:val="20"/>
                <w:szCs w:val="20"/>
              </w:rPr>
            </w:pPr>
          </w:p>
          <w:p w14:paraId="6BB921E1" w14:textId="77777777" w:rsidR="00261150" w:rsidRDefault="00261150" w:rsidP="00731E04">
            <w:pPr>
              <w:jc w:val="both"/>
              <w:rPr>
                <w:rFonts w:ascii="Times New Roman" w:hAnsi="Times New Roman" w:cs="Times New Roman"/>
                <w:sz w:val="20"/>
                <w:szCs w:val="20"/>
              </w:rPr>
            </w:pPr>
          </w:p>
          <w:p w14:paraId="475C7DB7" w14:textId="77777777" w:rsidR="00261150" w:rsidRDefault="00261150" w:rsidP="00731E04">
            <w:pPr>
              <w:jc w:val="both"/>
              <w:rPr>
                <w:rFonts w:ascii="Times New Roman" w:hAnsi="Times New Roman" w:cs="Times New Roman"/>
                <w:sz w:val="20"/>
                <w:szCs w:val="20"/>
              </w:rPr>
            </w:pPr>
          </w:p>
          <w:p w14:paraId="45132571" w14:textId="77777777" w:rsidR="008521E6" w:rsidRDefault="008521E6" w:rsidP="00731E04">
            <w:pPr>
              <w:jc w:val="both"/>
              <w:rPr>
                <w:rFonts w:ascii="Times New Roman" w:hAnsi="Times New Roman" w:cs="Times New Roman"/>
                <w:sz w:val="20"/>
                <w:szCs w:val="20"/>
              </w:rPr>
            </w:pPr>
          </w:p>
          <w:p w14:paraId="579CCD6F" w14:textId="77777777" w:rsidR="008521E6" w:rsidRDefault="008521E6" w:rsidP="00731E04">
            <w:pPr>
              <w:jc w:val="both"/>
              <w:rPr>
                <w:rFonts w:ascii="Times New Roman" w:hAnsi="Times New Roman" w:cs="Times New Roman"/>
                <w:sz w:val="20"/>
                <w:szCs w:val="20"/>
              </w:rPr>
            </w:pPr>
          </w:p>
          <w:p w14:paraId="749C0083" w14:textId="77777777" w:rsidR="008521E6" w:rsidRDefault="008521E6" w:rsidP="00731E04">
            <w:pPr>
              <w:jc w:val="both"/>
              <w:rPr>
                <w:rFonts w:ascii="Times New Roman" w:hAnsi="Times New Roman" w:cs="Times New Roman"/>
                <w:sz w:val="20"/>
                <w:szCs w:val="20"/>
              </w:rPr>
            </w:pPr>
          </w:p>
          <w:p w14:paraId="56C0D141" w14:textId="77777777" w:rsidR="008521E6" w:rsidRDefault="008521E6" w:rsidP="00731E04">
            <w:pPr>
              <w:jc w:val="both"/>
              <w:rPr>
                <w:rFonts w:ascii="Times New Roman" w:hAnsi="Times New Roman" w:cs="Times New Roman"/>
                <w:sz w:val="20"/>
                <w:szCs w:val="20"/>
              </w:rPr>
            </w:pPr>
          </w:p>
          <w:p w14:paraId="01696670" w14:textId="77777777" w:rsidR="008521E6" w:rsidRDefault="008521E6" w:rsidP="00731E04">
            <w:pPr>
              <w:jc w:val="both"/>
              <w:rPr>
                <w:rFonts w:ascii="Times New Roman" w:hAnsi="Times New Roman" w:cs="Times New Roman"/>
                <w:sz w:val="20"/>
                <w:szCs w:val="20"/>
              </w:rPr>
            </w:pPr>
          </w:p>
          <w:p w14:paraId="591E1780" w14:textId="77777777" w:rsidR="008521E6" w:rsidRDefault="008521E6" w:rsidP="00731E04">
            <w:pPr>
              <w:jc w:val="both"/>
              <w:rPr>
                <w:rFonts w:ascii="Times New Roman" w:hAnsi="Times New Roman" w:cs="Times New Roman"/>
                <w:sz w:val="20"/>
                <w:szCs w:val="20"/>
              </w:rPr>
            </w:pPr>
          </w:p>
          <w:p w14:paraId="135202C8" w14:textId="77777777" w:rsidR="008521E6" w:rsidRDefault="008521E6" w:rsidP="00731E04">
            <w:pPr>
              <w:jc w:val="both"/>
              <w:rPr>
                <w:rFonts w:ascii="Times New Roman" w:hAnsi="Times New Roman" w:cs="Times New Roman"/>
                <w:sz w:val="20"/>
                <w:szCs w:val="20"/>
              </w:rPr>
            </w:pPr>
          </w:p>
          <w:p w14:paraId="05148B39" w14:textId="77777777" w:rsidR="008521E6" w:rsidRDefault="008521E6" w:rsidP="00731E04">
            <w:pPr>
              <w:jc w:val="both"/>
              <w:rPr>
                <w:rFonts w:ascii="Times New Roman" w:hAnsi="Times New Roman" w:cs="Times New Roman"/>
                <w:sz w:val="20"/>
                <w:szCs w:val="20"/>
              </w:rPr>
            </w:pPr>
          </w:p>
          <w:p w14:paraId="77C7CE56" w14:textId="77777777" w:rsidR="008521E6" w:rsidRDefault="008521E6" w:rsidP="00731E04">
            <w:pPr>
              <w:jc w:val="both"/>
              <w:rPr>
                <w:rFonts w:ascii="Times New Roman" w:hAnsi="Times New Roman" w:cs="Times New Roman"/>
                <w:sz w:val="20"/>
                <w:szCs w:val="20"/>
              </w:rPr>
            </w:pPr>
          </w:p>
          <w:p w14:paraId="0990689C" w14:textId="77777777" w:rsidR="008521E6" w:rsidRDefault="008521E6" w:rsidP="00731E04">
            <w:pPr>
              <w:jc w:val="both"/>
              <w:rPr>
                <w:rFonts w:ascii="Times New Roman" w:hAnsi="Times New Roman" w:cs="Times New Roman"/>
                <w:sz w:val="20"/>
                <w:szCs w:val="20"/>
              </w:rPr>
            </w:pPr>
          </w:p>
          <w:p w14:paraId="49FD2899" w14:textId="77777777" w:rsidR="008521E6" w:rsidRDefault="008521E6" w:rsidP="00731E04">
            <w:pPr>
              <w:jc w:val="both"/>
              <w:rPr>
                <w:rFonts w:ascii="Times New Roman" w:hAnsi="Times New Roman" w:cs="Times New Roman"/>
                <w:sz w:val="20"/>
                <w:szCs w:val="20"/>
              </w:rPr>
            </w:pPr>
          </w:p>
        </w:tc>
      </w:tr>
      <w:tr w:rsidR="008521E6" w14:paraId="1F260E6E" w14:textId="77777777" w:rsidTr="00BB5A14">
        <w:trPr>
          <w:trHeight w:val="5000"/>
        </w:trPr>
        <w:tc>
          <w:tcPr>
            <w:tcW w:w="3401" w:type="dxa"/>
          </w:tcPr>
          <w:p w14:paraId="485DB645" w14:textId="77777777" w:rsidR="008521E6" w:rsidRDefault="008521E6" w:rsidP="00731E04">
            <w:pPr>
              <w:jc w:val="both"/>
              <w:rPr>
                <w:rFonts w:ascii="Times New Roman" w:hAnsi="Times New Roman" w:cs="Times New Roman"/>
                <w:sz w:val="20"/>
                <w:szCs w:val="20"/>
              </w:rPr>
            </w:pPr>
          </w:p>
          <w:p w14:paraId="2EFB8876" w14:textId="77777777" w:rsidR="008521E6" w:rsidRDefault="008521E6" w:rsidP="00731E04">
            <w:pPr>
              <w:jc w:val="both"/>
              <w:rPr>
                <w:rFonts w:ascii="Times New Roman" w:hAnsi="Times New Roman" w:cs="Times New Roman"/>
                <w:sz w:val="20"/>
                <w:szCs w:val="20"/>
              </w:rPr>
            </w:pPr>
          </w:p>
          <w:p w14:paraId="0CD67B9C" w14:textId="77777777" w:rsidR="008521E6" w:rsidRDefault="008521E6" w:rsidP="00731E04">
            <w:pPr>
              <w:jc w:val="both"/>
              <w:rPr>
                <w:rFonts w:ascii="Times New Roman" w:hAnsi="Times New Roman" w:cs="Times New Roman"/>
                <w:sz w:val="20"/>
                <w:szCs w:val="20"/>
              </w:rPr>
            </w:pPr>
          </w:p>
          <w:p w14:paraId="31630AE0" w14:textId="77777777"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t>Değerlendirilen Birimin YÖKAK Ölçütlerine</w:t>
            </w:r>
            <w:r w:rsidR="00261150">
              <w:rPr>
                <w:rFonts w:ascii="Times New Roman" w:hAnsi="Times New Roman" w:cs="Times New Roman"/>
                <w:sz w:val="20"/>
                <w:szCs w:val="20"/>
              </w:rPr>
              <w:t xml:space="preserve"> ve </w:t>
            </w:r>
            <w:r>
              <w:rPr>
                <w:rFonts w:ascii="Times New Roman" w:hAnsi="Times New Roman" w:cs="Times New Roman"/>
                <w:sz w:val="20"/>
                <w:szCs w:val="20"/>
              </w:rPr>
              <w:t>PUKÖ döngüsüne uygun hale gelmesi için</w:t>
            </w:r>
            <w:r w:rsidR="00261150">
              <w:rPr>
                <w:rFonts w:ascii="Times New Roman" w:hAnsi="Times New Roman" w:cs="Times New Roman"/>
                <w:sz w:val="20"/>
                <w:szCs w:val="20"/>
              </w:rPr>
              <w:t>;</w:t>
            </w:r>
            <w:r>
              <w:rPr>
                <w:rFonts w:ascii="Times New Roman" w:hAnsi="Times New Roman" w:cs="Times New Roman"/>
                <w:sz w:val="20"/>
                <w:szCs w:val="20"/>
              </w:rPr>
              <w:t xml:space="preserve"> iyileştirmesi ve</w:t>
            </w:r>
            <w:r w:rsidR="00261150">
              <w:rPr>
                <w:rFonts w:ascii="Times New Roman" w:hAnsi="Times New Roman" w:cs="Times New Roman"/>
                <w:sz w:val="20"/>
                <w:szCs w:val="20"/>
              </w:rPr>
              <w:t>ya</w:t>
            </w:r>
            <w:r>
              <w:rPr>
                <w:rFonts w:ascii="Times New Roman" w:hAnsi="Times New Roman" w:cs="Times New Roman"/>
                <w:sz w:val="20"/>
                <w:szCs w:val="20"/>
              </w:rPr>
              <w:t xml:space="preserve"> geliştirmesi gereken alan ve faaliyetleri özetleyiniz.</w:t>
            </w:r>
          </w:p>
          <w:p w14:paraId="358F1B7A" w14:textId="77777777" w:rsidR="00975BAB" w:rsidRPr="00975BAB" w:rsidRDefault="00975BAB" w:rsidP="00975BAB">
            <w:pPr>
              <w:rPr>
                <w:rFonts w:ascii="Times New Roman" w:hAnsi="Times New Roman" w:cs="Times New Roman"/>
                <w:sz w:val="20"/>
                <w:szCs w:val="20"/>
              </w:rPr>
            </w:pPr>
          </w:p>
          <w:p w14:paraId="6EE755FC" w14:textId="77777777" w:rsidR="00975BAB" w:rsidRPr="00975BAB" w:rsidRDefault="00975BAB" w:rsidP="00975BAB">
            <w:pPr>
              <w:rPr>
                <w:rFonts w:ascii="Times New Roman" w:hAnsi="Times New Roman" w:cs="Times New Roman"/>
                <w:sz w:val="20"/>
                <w:szCs w:val="20"/>
              </w:rPr>
            </w:pPr>
          </w:p>
          <w:p w14:paraId="4C42DED7" w14:textId="77777777" w:rsidR="00975BAB" w:rsidRPr="00975BAB" w:rsidRDefault="00975BAB" w:rsidP="00975BAB">
            <w:pPr>
              <w:rPr>
                <w:rFonts w:ascii="Times New Roman" w:hAnsi="Times New Roman" w:cs="Times New Roman"/>
                <w:sz w:val="20"/>
                <w:szCs w:val="20"/>
              </w:rPr>
            </w:pPr>
          </w:p>
          <w:p w14:paraId="0D8A98EC" w14:textId="77777777" w:rsidR="00975BAB" w:rsidRPr="00975BAB" w:rsidRDefault="00975BAB" w:rsidP="00975BAB">
            <w:pPr>
              <w:rPr>
                <w:rFonts w:ascii="Times New Roman" w:hAnsi="Times New Roman" w:cs="Times New Roman"/>
                <w:sz w:val="20"/>
                <w:szCs w:val="20"/>
              </w:rPr>
            </w:pPr>
          </w:p>
          <w:p w14:paraId="7C00386E" w14:textId="77777777" w:rsidR="00975BAB" w:rsidRPr="00975BAB" w:rsidRDefault="00975BAB" w:rsidP="00975BAB">
            <w:pPr>
              <w:rPr>
                <w:rFonts w:ascii="Times New Roman" w:hAnsi="Times New Roman" w:cs="Times New Roman"/>
                <w:sz w:val="20"/>
                <w:szCs w:val="20"/>
              </w:rPr>
            </w:pPr>
          </w:p>
          <w:p w14:paraId="21C0CC13" w14:textId="77777777" w:rsidR="00975BAB" w:rsidRPr="00975BAB" w:rsidRDefault="00975BAB" w:rsidP="00975BAB">
            <w:pPr>
              <w:rPr>
                <w:rFonts w:ascii="Times New Roman" w:hAnsi="Times New Roman" w:cs="Times New Roman"/>
                <w:sz w:val="20"/>
                <w:szCs w:val="20"/>
              </w:rPr>
            </w:pPr>
          </w:p>
          <w:p w14:paraId="4C4B62F7" w14:textId="77777777" w:rsidR="00975BAB" w:rsidRPr="00975BAB" w:rsidRDefault="00975BAB" w:rsidP="00975BAB">
            <w:pPr>
              <w:rPr>
                <w:rFonts w:ascii="Times New Roman" w:hAnsi="Times New Roman" w:cs="Times New Roman"/>
                <w:sz w:val="20"/>
                <w:szCs w:val="20"/>
              </w:rPr>
            </w:pPr>
          </w:p>
          <w:p w14:paraId="12388F74" w14:textId="77777777" w:rsidR="00975BAB" w:rsidRPr="00975BAB" w:rsidRDefault="00975BAB" w:rsidP="00975BAB">
            <w:pPr>
              <w:rPr>
                <w:rFonts w:ascii="Times New Roman" w:hAnsi="Times New Roman" w:cs="Times New Roman"/>
                <w:sz w:val="20"/>
                <w:szCs w:val="20"/>
              </w:rPr>
            </w:pPr>
          </w:p>
          <w:p w14:paraId="2C5107E7" w14:textId="77777777" w:rsidR="00975BAB" w:rsidRPr="00975BAB" w:rsidRDefault="00975BAB" w:rsidP="00975BAB">
            <w:pPr>
              <w:rPr>
                <w:rFonts w:ascii="Times New Roman" w:hAnsi="Times New Roman" w:cs="Times New Roman"/>
                <w:sz w:val="20"/>
                <w:szCs w:val="20"/>
              </w:rPr>
            </w:pPr>
          </w:p>
          <w:p w14:paraId="5D6003B5" w14:textId="77777777" w:rsidR="00975BAB" w:rsidRPr="00975BAB" w:rsidRDefault="00975BAB" w:rsidP="00975BAB">
            <w:pPr>
              <w:rPr>
                <w:rFonts w:ascii="Times New Roman" w:hAnsi="Times New Roman" w:cs="Times New Roman"/>
                <w:sz w:val="20"/>
                <w:szCs w:val="20"/>
              </w:rPr>
            </w:pPr>
          </w:p>
          <w:p w14:paraId="5AB660AB" w14:textId="77777777" w:rsidR="00975BAB" w:rsidRPr="00975BAB" w:rsidRDefault="00975BAB" w:rsidP="00975BAB">
            <w:pPr>
              <w:rPr>
                <w:rFonts w:ascii="Times New Roman" w:hAnsi="Times New Roman" w:cs="Times New Roman"/>
                <w:sz w:val="20"/>
                <w:szCs w:val="20"/>
              </w:rPr>
            </w:pPr>
          </w:p>
          <w:p w14:paraId="2F88BDA1" w14:textId="77777777" w:rsidR="00975BAB" w:rsidRPr="00975BAB" w:rsidRDefault="00975BAB" w:rsidP="00975BAB">
            <w:pPr>
              <w:rPr>
                <w:rFonts w:ascii="Times New Roman" w:hAnsi="Times New Roman" w:cs="Times New Roman"/>
                <w:sz w:val="20"/>
                <w:szCs w:val="20"/>
              </w:rPr>
            </w:pPr>
          </w:p>
          <w:p w14:paraId="3E0539A0" w14:textId="77777777" w:rsidR="00975BAB" w:rsidRPr="00975BAB" w:rsidRDefault="00975BAB" w:rsidP="00975BAB">
            <w:pPr>
              <w:rPr>
                <w:rFonts w:ascii="Times New Roman" w:hAnsi="Times New Roman" w:cs="Times New Roman"/>
                <w:sz w:val="20"/>
                <w:szCs w:val="20"/>
              </w:rPr>
            </w:pPr>
          </w:p>
          <w:p w14:paraId="053284F7" w14:textId="77777777" w:rsidR="00975BAB" w:rsidRPr="00975BAB" w:rsidRDefault="00975BAB" w:rsidP="00975BAB">
            <w:pPr>
              <w:rPr>
                <w:rFonts w:ascii="Times New Roman" w:hAnsi="Times New Roman" w:cs="Times New Roman"/>
                <w:sz w:val="20"/>
                <w:szCs w:val="20"/>
              </w:rPr>
            </w:pPr>
          </w:p>
          <w:p w14:paraId="379D16C0" w14:textId="77777777" w:rsidR="00975BAB" w:rsidRDefault="00975BAB" w:rsidP="00975BAB">
            <w:pPr>
              <w:rPr>
                <w:rFonts w:ascii="Times New Roman" w:hAnsi="Times New Roman" w:cs="Times New Roman"/>
                <w:sz w:val="20"/>
                <w:szCs w:val="20"/>
              </w:rPr>
            </w:pPr>
          </w:p>
          <w:p w14:paraId="30546ADD" w14:textId="77777777" w:rsidR="00975BAB" w:rsidRDefault="00975BAB" w:rsidP="00975BAB">
            <w:pPr>
              <w:rPr>
                <w:rFonts w:ascii="Times New Roman" w:hAnsi="Times New Roman" w:cs="Times New Roman"/>
                <w:sz w:val="20"/>
                <w:szCs w:val="20"/>
              </w:rPr>
            </w:pPr>
          </w:p>
          <w:p w14:paraId="1653B4BA" w14:textId="384A7F5C" w:rsidR="00975BAB" w:rsidRPr="00975BAB" w:rsidRDefault="00975BAB" w:rsidP="00975BAB">
            <w:pPr>
              <w:rPr>
                <w:rFonts w:ascii="Times New Roman" w:hAnsi="Times New Roman" w:cs="Times New Roman"/>
                <w:sz w:val="20"/>
                <w:szCs w:val="20"/>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r>
              <w:rPr>
                <w:rFonts w:ascii="Times New Roman" w:hAnsi="Times New Roman" w:cs="Times New Roman"/>
                <w:color w:val="000000" w:themeColor="text1"/>
                <w:sz w:val="20"/>
                <w:szCs w:val="20"/>
                <w:lang w:val="tr-TR"/>
              </w:rPr>
              <w:tab/>
            </w:r>
          </w:p>
        </w:tc>
        <w:tc>
          <w:tcPr>
            <w:tcW w:w="7509" w:type="dxa"/>
          </w:tcPr>
          <w:p w14:paraId="1D64B61B" w14:textId="77777777" w:rsidR="008521E6" w:rsidRDefault="008521E6" w:rsidP="00731E04">
            <w:pPr>
              <w:jc w:val="both"/>
              <w:rPr>
                <w:rFonts w:ascii="Times New Roman" w:hAnsi="Times New Roman" w:cs="Times New Roman"/>
                <w:sz w:val="20"/>
                <w:szCs w:val="20"/>
              </w:rPr>
            </w:pPr>
          </w:p>
          <w:p w14:paraId="2798ACEE" w14:textId="77777777" w:rsidR="008521E6" w:rsidRDefault="008521E6" w:rsidP="00731E04">
            <w:pPr>
              <w:jc w:val="both"/>
              <w:rPr>
                <w:rFonts w:ascii="Times New Roman" w:hAnsi="Times New Roman" w:cs="Times New Roman"/>
                <w:sz w:val="20"/>
                <w:szCs w:val="20"/>
              </w:rPr>
            </w:pPr>
          </w:p>
          <w:p w14:paraId="5050E579" w14:textId="77777777" w:rsidR="008521E6" w:rsidRDefault="008521E6" w:rsidP="00731E04">
            <w:pPr>
              <w:jc w:val="both"/>
              <w:rPr>
                <w:rFonts w:ascii="Times New Roman" w:hAnsi="Times New Roman" w:cs="Times New Roman"/>
                <w:sz w:val="20"/>
                <w:szCs w:val="20"/>
              </w:rPr>
            </w:pPr>
          </w:p>
          <w:p w14:paraId="332395B2" w14:textId="77777777" w:rsidR="008521E6" w:rsidRDefault="008521E6" w:rsidP="00731E04">
            <w:pPr>
              <w:jc w:val="both"/>
              <w:rPr>
                <w:rFonts w:ascii="Times New Roman" w:hAnsi="Times New Roman" w:cs="Times New Roman"/>
                <w:sz w:val="20"/>
                <w:szCs w:val="20"/>
              </w:rPr>
            </w:pPr>
          </w:p>
          <w:p w14:paraId="6B11EB66" w14:textId="77777777" w:rsidR="008521E6" w:rsidRDefault="008521E6" w:rsidP="00731E04">
            <w:pPr>
              <w:jc w:val="both"/>
              <w:rPr>
                <w:rFonts w:ascii="Times New Roman" w:hAnsi="Times New Roman" w:cs="Times New Roman"/>
                <w:sz w:val="20"/>
                <w:szCs w:val="20"/>
              </w:rPr>
            </w:pPr>
          </w:p>
          <w:p w14:paraId="44C16062" w14:textId="77777777" w:rsidR="008521E6" w:rsidRDefault="008521E6" w:rsidP="00731E04">
            <w:pPr>
              <w:jc w:val="both"/>
              <w:rPr>
                <w:rFonts w:ascii="Times New Roman" w:hAnsi="Times New Roman" w:cs="Times New Roman"/>
                <w:sz w:val="20"/>
                <w:szCs w:val="20"/>
              </w:rPr>
            </w:pPr>
          </w:p>
          <w:p w14:paraId="69EC8870" w14:textId="77777777" w:rsidR="008521E6" w:rsidRDefault="008521E6" w:rsidP="00731E04">
            <w:pPr>
              <w:jc w:val="both"/>
              <w:rPr>
                <w:rFonts w:ascii="Times New Roman" w:hAnsi="Times New Roman" w:cs="Times New Roman"/>
                <w:sz w:val="20"/>
                <w:szCs w:val="20"/>
              </w:rPr>
            </w:pPr>
          </w:p>
          <w:p w14:paraId="053E8742" w14:textId="77777777" w:rsidR="008521E6" w:rsidRDefault="008521E6" w:rsidP="00731E04">
            <w:pPr>
              <w:jc w:val="both"/>
              <w:rPr>
                <w:rFonts w:ascii="Times New Roman" w:hAnsi="Times New Roman" w:cs="Times New Roman"/>
                <w:sz w:val="20"/>
                <w:szCs w:val="20"/>
              </w:rPr>
            </w:pPr>
          </w:p>
          <w:p w14:paraId="4CBE068B" w14:textId="77777777" w:rsidR="008521E6" w:rsidRDefault="008521E6" w:rsidP="00731E04">
            <w:pPr>
              <w:jc w:val="both"/>
              <w:rPr>
                <w:rFonts w:ascii="Times New Roman" w:hAnsi="Times New Roman" w:cs="Times New Roman"/>
                <w:sz w:val="20"/>
                <w:szCs w:val="20"/>
              </w:rPr>
            </w:pPr>
          </w:p>
          <w:p w14:paraId="7A4C521C" w14:textId="77777777" w:rsidR="008521E6" w:rsidRDefault="008521E6" w:rsidP="00731E04">
            <w:pPr>
              <w:jc w:val="both"/>
              <w:rPr>
                <w:rFonts w:ascii="Times New Roman" w:hAnsi="Times New Roman" w:cs="Times New Roman"/>
                <w:sz w:val="20"/>
                <w:szCs w:val="20"/>
              </w:rPr>
            </w:pPr>
          </w:p>
          <w:p w14:paraId="0BD20E51" w14:textId="77777777" w:rsidR="008521E6" w:rsidRDefault="008521E6" w:rsidP="00731E04">
            <w:pPr>
              <w:jc w:val="both"/>
              <w:rPr>
                <w:rFonts w:ascii="Times New Roman" w:hAnsi="Times New Roman" w:cs="Times New Roman"/>
                <w:sz w:val="20"/>
                <w:szCs w:val="20"/>
              </w:rPr>
            </w:pPr>
          </w:p>
          <w:p w14:paraId="70535610" w14:textId="77777777" w:rsidR="008521E6" w:rsidRDefault="008521E6" w:rsidP="00731E04">
            <w:pPr>
              <w:jc w:val="both"/>
              <w:rPr>
                <w:rFonts w:ascii="Times New Roman" w:hAnsi="Times New Roman" w:cs="Times New Roman"/>
                <w:sz w:val="20"/>
                <w:szCs w:val="20"/>
              </w:rPr>
            </w:pPr>
          </w:p>
          <w:p w14:paraId="18ECF3B1" w14:textId="77777777" w:rsidR="008521E6" w:rsidRDefault="008521E6" w:rsidP="00731E04">
            <w:pPr>
              <w:jc w:val="both"/>
              <w:rPr>
                <w:rFonts w:ascii="Times New Roman" w:hAnsi="Times New Roman" w:cs="Times New Roman"/>
                <w:sz w:val="20"/>
                <w:szCs w:val="20"/>
              </w:rPr>
            </w:pPr>
          </w:p>
          <w:p w14:paraId="3614894B" w14:textId="77777777" w:rsidR="008521E6" w:rsidRDefault="008521E6" w:rsidP="00731E04">
            <w:pPr>
              <w:jc w:val="both"/>
              <w:rPr>
                <w:rFonts w:ascii="Times New Roman" w:hAnsi="Times New Roman" w:cs="Times New Roman"/>
                <w:sz w:val="20"/>
                <w:szCs w:val="20"/>
              </w:rPr>
            </w:pPr>
          </w:p>
          <w:p w14:paraId="5A6861B8" w14:textId="77777777" w:rsidR="008521E6" w:rsidRDefault="008521E6" w:rsidP="00731E04">
            <w:pPr>
              <w:jc w:val="both"/>
              <w:rPr>
                <w:rFonts w:ascii="Times New Roman" w:hAnsi="Times New Roman" w:cs="Times New Roman"/>
                <w:sz w:val="20"/>
                <w:szCs w:val="20"/>
              </w:rPr>
            </w:pPr>
          </w:p>
          <w:p w14:paraId="63417250" w14:textId="77777777" w:rsidR="008521E6" w:rsidRDefault="008521E6" w:rsidP="00731E04">
            <w:pPr>
              <w:jc w:val="both"/>
              <w:rPr>
                <w:rFonts w:ascii="Times New Roman" w:hAnsi="Times New Roman" w:cs="Times New Roman"/>
                <w:sz w:val="20"/>
                <w:szCs w:val="20"/>
              </w:rPr>
            </w:pPr>
          </w:p>
          <w:p w14:paraId="19B6BF71" w14:textId="77777777" w:rsidR="008521E6" w:rsidRDefault="008521E6" w:rsidP="00731E04">
            <w:pPr>
              <w:jc w:val="both"/>
              <w:rPr>
                <w:rFonts w:ascii="Times New Roman" w:hAnsi="Times New Roman" w:cs="Times New Roman"/>
                <w:sz w:val="20"/>
                <w:szCs w:val="20"/>
              </w:rPr>
            </w:pPr>
          </w:p>
          <w:p w14:paraId="78C02E95" w14:textId="77777777" w:rsidR="008521E6" w:rsidRDefault="008521E6" w:rsidP="00731E04">
            <w:pPr>
              <w:jc w:val="both"/>
              <w:rPr>
                <w:rFonts w:ascii="Times New Roman" w:hAnsi="Times New Roman" w:cs="Times New Roman"/>
                <w:sz w:val="20"/>
                <w:szCs w:val="20"/>
              </w:rPr>
            </w:pPr>
          </w:p>
          <w:p w14:paraId="34EB771D" w14:textId="77777777" w:rsidR="008521E6" w:rsidRDefault="008521E6" w:rsidP="00731E04">
            <w:pPr>
              <w:jc w:val="both"/>
              <w:rPr>
                <w:rFonts w:ascii="Times New Roman" w:hAnsi="Times New Roman" w:cs="Times New Roman"/>
                <w:sz w:val="20"/>
                <w:szCs w:val="20"/>
              </w:rPr>
            </w:pPr>
          </w:p>
          <w:p w14:paraId="263D7EB1" w14:textId="77777777" w:rsidR="008521E6" w:rsidRDefault="008521E6" w:rsidP="00731E04">
            <w:pPr>
              <w:jc w:val="both"/>
              <w:rPr>
                <w:rFonts w:ascii="Times New Roman" w:hAnsi="Times New Roman" w:cs="Times New Roman"/>
                <w:sz w:val="20"/>
                <w:szCs w:val="20"/>
              </w:rPr>
            </w:pPr>
          </w:p>
          <w:p w14:paraId="65FE922C" w14:textId="77777777" w:rsidR="00261150" w:rsidRDefault="00261150" w:rsidP="00731E04">
            <w:pPr>
              <w:jc w:val="both"/>
              <w:rPr>
                <w:rFonts w:ascii="Times New Roman" w:hAnsi="Times New Roman" w:cs="Times New Roman"/>
                <w:sz w:val="20"/>
                <w:szCs w:val="20"/>
              </w:rPr>
            </w:pPr>
          </w:p>
          <w:p w14:paraId="4C4D958D" w14:textId="77777777" w:rsidR="00261150" w:rsidRDefault="00261150" w:rsidP="00731E04">
            <w:pPr>
              <w:jc w:val="both"/>
              <w:rPr>
                <w:rFonts w:ascii="Times New Roman" w:hAnsi="Times New Roman" w:cs="Times New Roman"/>
                <w:sz w:val="20"/>
                <w:szCs w:val="20"/>
              </w:rPr>
            </w:pPr>
          </w:p>
          <w:p w14:paraId="5E439015" w14:textId="77777777" w:rsidR="00261150" w:rsidRDefault="00261150" w:rsidP="00731E04">
            <w:pPr>
              <w:jc w:val="both"/>
              <w:rPr>
                <w:rFonts w:ascii="Times New Roman" w:hAnsi="Times New Roman" w:cs="Times New Roman"/>
                <w:sz w:val="20"/>
                <w:szCs w:val="20"/>
              </w:rPr>
            </w:pPr>
          </w:p>
          <w:p w14:paraId="3DD4516D" w14:textId="77777777" w:rsidR="008521E6" w:rsidRDefault="008521E6" w:rsidP="00731E04">
            <w:pPr>
              <w:jc w:val="both"/>
              <w:rPr>
                <w:rFonts w:ascii="Times New Roman" w:hAnsi="Times New Roman" w:cs="Times New Roman"/>
                <w:sz w:val="20"/>
                <w:szCs w:val="20"/>
              </w:rPr>
            </w:pPr>
          </w:p>
          <w:p w14:paraId="0B075927" w14:textId="136BDF43" w:rsidR="00975BAB" w:rsidRPr="007A12F8" w:rsidRDefault="00975BAB" w:rsidP="00975BAB">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r>
              <w:rPr>
                <w:rFonts w:ascii="Times New Roman" w:hAnsi="Times New Roman" w:cs="Times New Roman"/>
                <w:i/>
                <w:iCs/>
                <w:color w:val="000000" w:themeColor="text1"/>
                <w:sz w:val="20"/>
                <w:szCs w:val="20"/>
              </w:rPr>
              <w:t xml:space="preserve">                                                                                                   29/30</w:t>
            </w:r>
          </w:p>
          <w:p w14:paraId="2E2DACE6" w14:textId="77777777" w:rsidR="008521E6" w:rsidRDefault="008521E6" w:rsidP="00731E04">
            <w:pPr>
              <w:jc w:val="both"/>
              <w:rPr>
                <w:rFonts w:ascii="Times New Roman" w:hAnsi="Times New Roman" w:cs="Times New Roman"/>
                <w:sz w:val="20"/>
                <w:szCs w:val="20"/>
              </w:rPr>
            </w:pPr>
          </w:p>
          <w:p w14:paraId="4CB4E9AF" w14:textId="77777777" w:rsidR="00BB5A14" w:rsidRPr="00BB5A14" w:rsidRDefault="00BB5A14" w:rsidP="00BB5A14">
            <w:pPr>
              <w:rPr>
                <w:rFonts w:ascii="Times New Roman" w:hAnsi="Times New Roman" w:cs="Times New Roman"/>
                <w:sz w:val="20"/>
                <w:szCs w:val="20"/>
              </w:rPr>
            </w:pPr>
          </w:p>
          <w:p w14:paraId="69248A2A" w14:textId="77777777" w:rsidR="00BB5A14" w:rsidRPr="00BB5A14" w:rsidRDefault="00BB5A14" w:rsidP="00BB5A14">
            <w:pPr>
              <w:rPr>
                <w:rFonts w:ascii="Times New Roman" w:hAnsi="Times New Roman" w:cs="Times New Roman"/>
                <w:sz w:val="20"/>
                <w:szCs w:val="20"/>
              </w:rPr>
            </w:pPr>
          </w:p>
          <w:p w14:paraId="2448FD31" w14:textId="39D56358" w:rsidR="00BB5A14" w:rsidRPr="00BB5A14" w:rsidRDefault="00BB5A14" w:rsidP="00BB5A14">
            <w:pPr>
              <w:tabs>
                <w:tab w:val="left" w:pos="6705"/>
              </w:tabs>
              <w:rPr>
                <w:rFonts w:ascii="Times New Roman" w:hAnsi="Times New Roman" w:cs="Times New Roman"/>
                <w:sz w:val="20"/>
                <w:szCs w:val="20"/>
              </w:rPr>
            </w:pPr>
            <w:r>
              <w:rPr>
                <w:rFonts w:ascii="Times New Roman" w:hAnsi="Times New Roman" w:cs="Times New Roman"/>
                <w:sz w:val="20"/>
                <w:szCs w:val="20"/>
              </w:rPr>
              <w:lastRenderedPageBreak/>
              <w:tab/>
            </w:r>
          </w:p>
        </w:tc>
      </w:tr>
      <w:tr w:rsidR="008521E6" w14:paraId="1538973B" w14:textId="77777777" w:rsidTr="00BB5A14">
        <w:trPr>
          <w:trHeight w:val="801"/>
        </w:trPr>
        <w:tc>
          <w:tcPr>
            <w:tcW w:w="3401" w:type="dxa"/>
          </w:tcPr>
          <w:p w14:paraId="1276567A" w14:textId="2C9A9F29" w:rsidR="008521E6" w:rsidRDefault="008521E6" w:rsidP="00731E04">
            <w:pPr>
              <w:jc w:val="both"/>
              <w:rPr>
                <w:rFonts w:ascii="Times New Roman" w:hAnsi="Times New Roman" w:cs="Times New Roman"/>
                <w:sz w:val="20"/>
                <w:szCs w:val="20"/>
              </w:rPr>
            </w:pPr>
            <w:r>
              <w:rPr>
                <w:rFonts w:ascii="Times New Roman" w:hAnsi="Times New Roman" w:cs="Times New Roman"/>
                <w:sz w:val="20"/>
                <w:szCs w:val="20"/>
              </w:rPr>
              <w:lastRenderedPageBreak/>
              <w:t>Akran değerlendirme sistemi</w:t>
            </w:r>
            <w:r w:rsidR="00261150">
              <w:rPr>
                <w:rFonts w:ascii="Times New Roman" w:hAnsi="Times New Roman" w:cs="Times New Roman"/>
                <w:sz w:val="20"/>
                <w:szCs w:val="20"/>
              </w:rPr>
              <w:t xml:space="preserve"> ile ilgili </w:t>
            </w:r>
            <w:r>
              <w:rPr>
                <w:rFonts w:ascii="Times New Roman" w:hAnsi="Times New Roman" w:cs="Times New Roman"/>
                <w:sz w:val="20"/>
                <w:szCs w:val="20"/>
              </w:rPr>
              <w:t xml:space="preserve"> özel not veya değerlendirme</w:t>
            </w:r>
          </w:p>
        </w:tc>
        <w:tc>
          <w:tcPr>
            <w:tcW w:w="7509" w:type="dxa"/>
          </w:tcPr>
          <w:p w14:paraId="775EE725" w14:textId="77777777" w:rsidR="008521E6" w:rsidRDefault="008521E6" w:rsidP="00731E04">
            <w:pPr>
              <w:jc w:val="both"/>
              <w:rPr>
                <w:rFonts w:ascii="Times New Roman" w:hAnsi="Times New Roman" w:cs="Times New Roman"/>
                <w:sz w:val="20"/>
                <w:szCs w:val="20"/>
              </w:rPr>
            </w:pPr>
          </w:p>
          <w:p w14:paraId="555BA0A2" w14:textId="77777777" w:rsidR="008521E6" w:rsidRDefault="008521E6" w:rsidP="00731E04">
            <w:pPr>
              <w:jc w:val="both"/>
              <w:rPr>
                <w:rFonts w:ascii="Times New Roman" w:hAnsi="Times New Roman" w:cs="Times New Roman"/>
                <w:sz w:val="20"/>
                <w:szCs w:val="20"/>
              </w:rPr>
            </w:pPr>
          </w:p>
          <w:p w14:paraId="0831CCE9" w14:textId="77777777" w:rsidR="008521E6" w:rsidRDefault="008521E6" w:rsidP="00731E04">
            <w:pPr>
              <w:jc w:val="both"/>
              <w:rPr>
                <w:rFonts w:ascii="Times New Roman" w:hAnsi="Times New Roman" w:cs="Times New Roman"/>
                <w:sz w:val="20"/>
                <w:szCs w:val="20"/>
              </w:rPr>
            </w:pPr>
          </w:p>
          <w:p w14:paraId="0858B3B2" w14:textId="77777777" w:rsidR="00261150" w:rsidRDefault="00261150" w:rsidP="00731E04">
            <w:pPr>
              <w:jc w:val="both"/>
              <w:rPr>
                <w:rFonts w:ascii="Times New Roman" w:hAnsi="Times New Roman" w:cs="Times New Roman"/>
                <w:sz w:val="20"/>
                <w:szCs w:val="20"/>
              </w:rPr>
            </w:pPr>
          </w:p>
          <w:p w14:paraId="60E03AB2" w14:textId="77777777" w:rsidR="008521E6" w:rsidRDefault="008521E6" w:rsidP="00731E04">
            <w:pPr>
              <w:jc w:val="both"/>
              <w:rPr>
                <w:rFonts w:ascii="Times New Roman" w:hAnsi="Times New Roman" w:cs="Times New Roman"/>
                <w:sz w:val="20"/>
                <w:szCs w:val="20"/>
              </w:rPr>
            </w:pPr>
          </w:p>
        </w:tc>
      </w:tr>
    </w:tbl>
    <w:p w14:paraId="276678C4" w14:textId="77777777" w:rsidR="008521E6" w:rsidRDefault="008521E6" w:rsidP="005C272D">
      <w:pPr>
        <w:jc w:val="both"/>
        <w:rPr>
          <w:rFonts w:ascii="Times New Roman" w:hAnsi="Times New Roman" w:cs="Times New Roman"/>
          <w:sz w:val="20"/>
          <w:szCs w:val="20"/>
        </w:rPr>
      </w:pPr>
    </w:p>
    <w:p w14:paraId="7549ED7C" w14:textId="77777777" w:rsidR="00975BAB" w:rsidRPr="00975BAB" w:rsidRDefault="00975BAB" w:rsidP="00975BAB">
      <w:pPr>
        <w:rPr>
          <w:rFonts w:ascii="Times New Roman" w:hAnsi="Times New Roman" w:cs="Times New Roman"/>
          <w:sz w:val="20"/>
          <w:szCs w:val="20"/>
        </w:rPr>
      </w:pPr>
    </w:p>
    <w:p w14:paraId="22DA08A0" w14:textId="77777777" w:rsidR="00975BAB" w:rsidRPr="00975BAB" w:rsidRDefault="00975BAB" w:rsidP="00975BAB">
      <w:pPr>
        <w:rPr>
          <w:rFonts w:ascii="Times New Roman" w:hAnsi="Times New Roman" w:cs="Times New Roman"/>
          <w:sz w:val="20"/>
          <w:szCs w:val="20"/>
        </w:rPr>
      </w:pPr>
    </w:p>
    <w:p w14:paraId="367F23A5" w14:textId="77777777" w:rsidR="00975BAB" w:rsidRPr="00975BAB" w:rsidRDefault="00975BAB" w:rsidP="00975BAB">
      <w:pPr>
        <w:rPr>
          <w:rFonts w:ascii="Times New Roman" w:hAnsi="Times New Roman" w:cs="Times New Roman"/>
          <w:sz w:val="20"/>
          <w:szCs w:val="20"/>
        </w:rPr>
      </w:pPr>
    </w:p>
    <w:p w14:paraId="4C86AC45" w14:textId="77777777" w:rsidR="00975BAB" w:rsidRPr="00975BAB" w:rsidRDefault="00975BAB" w:rsidP="00975BAB">
      <w:pPr>
        <w:rPr>
          <w:rFonts w:ascii="Times New Roman" w:hAnsi="Times New Roman" w:cs="Times New Roman"/>
          <w:sz w:val="20"/>
          <w:szCs w:val="20"/>
        </w:rPr>
      </w:pPr>
    </w:p>
    <w:p w14:paraId="3D748F6C" w14:textId="77777777" w:rsidR="00975BAB" w:rsidRPr="00975BAB" w:rsidRDefault="00975BAB" w:rsidP="00975BAB">
      <w:pPr>
        <w:rPr>
          <w:rFonts w:ascii="Times New Roman" w:hAnsi="Times New Roman" w:cs="Times New Roman"/>
          <w:sz w:val="20"/>
          <w:szCs w:val="20"/>
        </w:rPr>
      </w:pPr>
    </w:p>
    <w:p w14:paraId="44CC8245" w14:textId="77777777" w:rsidR="00975BAB" w:rsidRPr="00975BAB" w:rsidRDefault="00975BAB" w:rsidP="00975BAB">
      <w:pPr>
        <w:rPr>
          <w:rFonts w:ascii="Times New Roman" w:hAnsi="Times New Roman" w:cs="Times New Roman"/>
          <w:sz w:val="20"/>
          <w:szCs w:val="20"/>
        </w:rPr>
      </w:pPr>
    </w:p>
    <w:p w14:paraId="62FD2FCE" w14:textId="77777777" w:rsidR="00975BAB" w:rsidRDefault="00975BAB" w:rsidP="00975BAB">
      <w:pPr>
        <w:rPr>
          <w:rFonts w:ascii="Times New Roman" w:hAnsi="Times New Roman" w:cs="Times New Roman"/>
          <w:sz w:val="20"/>
          <w:szCs w:val="20"/>
        </w:rPr>
      </w:pPr>
    </w:p>
    <w:p w14:paraId="166A6842" w14:textId="77777777" w:rsidR="00975BAB" w:rsidRDefault="00975BAB" w:rsidP="00975BAB">
      <w:pPr>
        <w:rPr>
          <w:rFonts w:ascii="Times New Roman" w:hAnsi="Times New Roman" w:cs="Times New Roman"/>
          <w:sz w:val="20"/>
          <w:szCs w:val="20"/>
        </w:rPr>
      </w:pPr>
    </w:p>
    <w:p w14:paraId="0C3C0063" w14:textId="77777777" w:rsidR="00975BAB" w:rsidRDefault="00975BAB" w:rsidP="00975BAB">
      <w:pPr>
        <w:rPr>
          <w:rFonts w:ascii="Times New Roman" w:hAnsi="Times New Roman" w:cs="Times New Roman"/>
          <w:sz w:val="20"/>
          <w:szCs w:val="20"/>
        </w:rPr>
      </w:pPr>
    </w:p>
    <w:p w14:paraId="713489DC" w14:textId="77777777" w:rsidR="00975BAB" w:rsidRDefault="00975BAB" w:rsidP="00975BAB">
      <w:pPr>
        <w:rPr>
          <w:rFonts w:ascii="Times New Roman" w:hAnsi="Times New Roman" w:cs="Times New Roman"/>
          <w:sz w:val="20"/>
          <w:szCs w:val="20"/>
        </w:rPr>
      </w:pPr>
    </w:p>
    <w:p w14:paraId="2CB1EC23" w14:textId="77777777" w:rsidR="00975BAB" w:rsidRDefault="00975BAB" w:rsidP="00975BAB">
      <w:pPr>
        <w:rPr>
          <w:rFonts w:ascii="Times New Roman" w:hAnsi="Times New Roman" w:cs="Times New Roman"/>
          <w:sz w:val="20"/>
          <w:szCs w:val="20"/>
        </w:rPr>
      </w:pPr>
    </w:p>
    <w:p w14:paraId="2489DBE9" w14:textId="77777777" w:rsidR="00975BAB" w:rsidRDefault="00975BAB" w:rsidP="00975BAB">
      <w:pPr>
        <w:rPr>
          <w:rFonts w:ascii="Times New Roman" w:hAnsi="Times New Roman" w:cs="Times New Roman"/>
          <w:sz w:val="20"/>
          <w:szCs w:val="20"/>
        </w:rPr>
      </w:pPr>
    </w:p>
    <w:p w14:paraId="6B501251" w14:textId="77777777" w:rsidR="00975BAB" w:rsidRDefault="00975BAB" w:rsidP="00975BAB">
      <w:pPr>
        <w:rPr>
          <w:rFonts w:ascii="Times New Roman" w:hAnsi="Times New Roman" w:cs="Times New Roman"/>
          <w:sz w:val="20"/>
          <w:szCs w:val="20"/>
        </w:rPr>
      </w:pPr>
    </w:p>
    <w:p w14:paraId="781D13C9" w14:textId="77777777" w:rsidR="00975BAB" w:rsidRDefault="00975BAB" w:rsidP="00975BAB">
      <w:pPr>
        <w:rPr>
          <w:rFonts w:ascii="Times New Roman" w:hAnsi="Times New Roman" w:cs="Times New Roman"/>
          <w:sz w:val="20"/>
          <w:szCs w:val="20"/>
        </w:rPr>
      </w:pPr>
    </w:p>
    <w:p w14:paraId="53120C01" w14:textId="77777777" w:rsidR="00975BAB" w:rsidRDefault="00975BAB" w:rsidP="00975BAB">
      <w:pPr>
        <w:rPr>
          <w:rFonts w:ascii="Times New Roman" w:hAnsi="Times New Roman" w:cs="Times New Roman"/>
          <w:sz w:val="20"/>
          <w:szCs w:val="20"/>
        </w:rPr>
      </w:pPr>
    </w:p>
    <w:p w14:paraId="5F788A2B" w14:textId="77777777" w:rsidR="00975BAB" w:rsidRDefault="00975BAB" w:rsidP="00975BAB">
      <w:pPr>
        <w:rPr>
          <w:rFonts w:ascii="Times New Roman" w:hAnsi="Times New Roman" w:cs="Times New Roman"/>
          <w:sz w:val="20"/>
          <w:szCs w:val="20"/>
        </w:rPr>
      </w:pPr>
    </w:p>
    <w:p w14:paraId="3C132823" w14:textId="77777777" w:rsidR="00975BAB" w:rsidRDefault="00975BAB" w:rsidP="00975BAB">
      <w:pPr>
        <w:rPr>
          <w:rFonts w:ascii="Times New Roman" w:hAnsi="Times New Roman" w:cs="Times New Roman"/>
          <w:sz w:val="20"/>
          <w:szCs w:val="20"/>
        </w:rPr>
      </w:pPr>
    </w:p>
    <w:p w14:paraId="47923C5D" w14:textId="77777777" w:rsidR="00975BAB" w:rsidRDefault="00975BAB" w:rsidP="00975BAB">
      <w:pPr>
        <w:rPr>
          <w:rFonts w:ascii="Times New Roman" w:hAnsi="Times New Roman" w:cs="Times New Roman"/>
          <w:sz w:val="20"/>
          <w:szCs w:val="20"/>
        </w:rPr>
      </w:pPr>
    </w:p>
    <w:p w14:paraId="5754C982" w14:textId="77777777" w:rsidR="00975BAB" w:rsidRDefault="00975BAB" w:rsidP="00975BAB">
      <w:pPr>
        <w:rPr>
          <w:rFonts w:ascii="Times New Roman" w:hAnsi="Times New Roman" w:cs="Times New Roman"/>
          <w:sz w:val="20"/>
          <w:szCs w:val="20"/>
        </w:rPr>
      </w:pPr>
    </w:p>
    <w:p w14:paraId="62719AB6" w14:textId="77777777" w:rsidR="00975BAB" w:rsidRDefault="00975BAB" w:rsidP="00975BAB">
      <w:pPr>
        <w:rPr>
          <w:rFonts w:ascii="Times New Roman" w:hAnsi="Times New Roman" w:cs="Times New Roman"/>
          <w:sz w:val="20"/>
          <w:szCs w:val="20"/>
        </w:rPr>
      </w:pPr>
    </w:p>
    <w:p w14:paraId="7D53F4E5" w14:textId="77777777" w:rsidR="00975BAB" w:rsidRDefault="00975BAB" w:rsidP="00975BAB">
      <w:pPr>
        <w:rPr>
          <w:rFonts w:ascii="Times New Roman" w:hAnsi="Times New Roman" w:cs="Times New Roman"/>
          <w:sz w:val="20"/>
          <w:szCs w:val="20"/>
        </w:rPr>
      </w:pPr>
    </w:p>
    <w:p w14:paraId="715ADEAD" w14:textId="77777777" w:rsidR="00975BAB" w:rsidRDefault="00975BAB" w:rsidP="00975BAB">
      <w:pPr>
        <w:rPr>
          <w:rFonts w:ascii="Times New Roman" w:hAnsi="Times New Roman" w:cs="Times New Roman"/>
          <w:sz w:val="20"/>
          <w:szCs w:val="20"/>
        </w:rPr>
      </w:pPr>
    </w:p>
    <w:p w14:paraId="73637C4C" w14:textId="77777777" w:rsidR="00975BAB" w:rsidRDefault="00975BAB" w:rsidP="00975BAB">
      <w:pPr>
        <w:rPr>
          <w:rFonts w:ascii="Times New Roman" w:hAnsi="Times New Roman" w:cs="Times New Roman"/>
          <w:sz w:val="20"/>
          <w:szCs w:val="20"/>
        </w:rPr>
      </w:pPr>
    </w:p>
    <w:p w14:paraId="2084FA58" w14:textId="77777777" w:rsidR="00975BAB" w:rsidRDefault="00975BAB" w:rsidP="00975BAB">
      <w:pPr>
        <w:rPr>
          <w:rFonts w:ascii="Times New Roman" w:hAnsi="Times New Roman" w:cs="Times New Roman"/>
          <w:sz w:val="20"/>
          <w:szCs w:val="20"/>
        </w:rPr>
      </w:pPr>
    </w:p>
    <w:p w14:paraId="09C69ED6" w14:textId="77777777" w:rsidR="00975BAB" w:rsidRDefault="00975BAB" w:rsidP="00975BAB">
      <w:pPr>
        <w:rPr>
          <w:rFonts w:ascii="Times New Roman" w:hAnsi="Times New Roman" w:cs="Times New Roman"/>
          <w:sz w:val="20"/>
          <w:szCs w:val="20"/>
        </w:rPr>
      </w:pPr>
    </w:p>
    <w:p w14:paraId="4F93C782" w14:textId="77777777" w:rsidR="00975BAB" w:rsidRDefault="00975BAB" w:rsidP="00975BAB">
      <w:pPr>
        <w:rPr>
          <w:rFonts w:ascii="Times New Roman" w:hAnsi="Times New Roman" w:cs="Times New Roman"/>
          <w:sz w:val="20"/>
          <w:szCs w:val="20"/>
        </w:rPr>
      </w:pPr>
    </w:p>
    <w:p w14:paraId="4C263B13" w14:textId="77777777" w:rsidR="00975BAB" w:rsidRPr="00975BAB" w:rsidRDefault="00975BAB" w:rsidP="00975BAB">
      <w:pPr>
        <w:rPr>
          <w:rFonts w:ascii="Times New Roman" w:hAnsi="Times New Roman" w:cs="Times New Roman"/>
          <w:sz w:val="20"/>
          <w:szCs w:val="20"/>
        </w:rPr>
      </w:pPr>
    </w:p>
    <w:p w14:paraId="2E1D2EC7" w14:textId="77777777" w:rsidR="00975BAB" w:rsidRDefault="00975BAB" w:rsidP="00975BAB">
      <w:pPr>
        <w:rPr>
          <w:rFonts w:ascii="Times New Roman" w:hAnsi="Times New Roman" w:cs="Times New Roman"/>
          <w:sz w:val="20"/>
          <w:szCs w:val="20"/>
        </w:rPr>
      </w:pPr>
    </w:p>
    <w:p w14:paraId="5F7E1518" w14:textId="77777777" w:rsidR="00975BAB" w:rsidRDefault="00975BAB" w:rsidP="00975BAB">
      <w:pPr>
        <w:rPr>
          <w:rFonts w:ascii="Times New Roman" w:hAnsi="Times New Roman" w:cs="Times New Roman"/>
          <w:sz w:val="20"/>
          <w:szCs w:val="20"/>
        </w:rPr>
      </w:pPr>
    </w:p>
    <w:p w14:paraId="618C5368" w14:textId="023E790C" w:rsidR="00975BAB" w:rsidRDefault="00975BAB" w:rsidP="00975BAB">
      <w:pPr>
        <w:spacing w:after="104"/>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PP.5.2.</w:t>
      </w:r>
      <w:r w:rsidR="00734692">
        <w:rPr>
          <w:rFonts w:ascii="Times New Roman" w:hAnsi="Times New Roman" w:cs="Times New Roman"/>
          <w:color w:val="000000" w:themeColor="text1"/>
          <w:sz w:val="20"/>
          <w:szCs w:val="20"/>
          <w:lang w:val="tr-TR"/>
        </w:rPr>
        <w:t>FR.0018</w:t>
      </w:r>
      <w:r>
        <w:rPr>
          <w:rFonts w:ascii="Times New Roman" w:hAnsi="Times New Roman" w:cs="Times New Roman"/>
          <w:color w:val="000000" w:themeColor="text1"/>
          <w:sz w:val="20"/>
          <w:szCs w:val="20"/>
          <w:lang w:val="tr-TR"/>
        </w:rPr>
        <w:t>, R0, Temmuz 2025</w:t>
      </w:r>
    </w:p>
    <w:p w14:paraId="4F9727AF" w14:textId="77777777" w:rsidR="00975BAB" w:rsidRDefault="00975BAB" w:rsidP="00975BAB">
      <w:pPr>
        <w:spacing w:after="104"/>
        <w:jc w:val="both"/>
        <w:rPr>
          <w:rFonts w:ascii="Times New Roman" w:hAnsi="Times New Roman" w:cs="Times New Roman"/>
          <w:color w:val="000000" w:themeColor="text1"/>
          <w:sz w:val="20"/>
          <w:szCs w:val="20"/>
          <w:lang w:val="tr-TR"/>
        </w:rPr>
      </w:pPr>
    </w:p>
    <w:p w14:paraId="43B1A4D6" w14:textId="77777777" w:rsidR="00975BAB" w:rsidRDefault="00975BAB" w:rsidP="00975BAB">
      <w:pPr>
        <w:spacing w:after="104"/>
        <w:jc w:val="both"/>
        <w:rPr>
          <w:rFonts w:ascii="Times New Roman" w:hAnsi="Times New Roman" w:cs="Times New Roman"/>
          <w:i/>
          <w:iCs/>
          <w:color w:val="000000" w:themeColor="text1"/>
          <w:sz w:val="20"/>
          <w:szCs w:val="20"/>
        </w:rPr>
      </w:pPr>
      <w:r w:rsidRPr="007A12F8">
        <w:rPr>
          <w:rFonts w:ascii="Times New Roman" w:hAnsi="Times New Roman" w:cs="Times New Roman"/>
          <w:i/>
          <w:iCs/>
          <w:color w:val="000000" w:themeColor="text1"/>
          <w:sz w:val="20"/>
          <w:szCs w:val="20"/>
        </w:rPr>
        <w:t>Bu dokümanın basılı hâli kontrolsüz doküman kabul edilmektedir. Lütfen web sitesinden en son versiyonuna ulaşınız.</w:t>
      </w:r>
      <w:r>
        <w:rPr>
          <w:rFonts w:ascii="Times New Roman" w:hAnsi="Times New Roman" w:cs="Times New Roman"/>
          <w:i/>
          <w:iCs/>
          <w:color w:val="000000" w:themeColor="text1"/>
          <w:sz w:val="20"/>
          <w:szCs w:val="20"/>
        </w:rPr>
        <w:t xml:space="preserve">     </w:t>
      </w:r>
    </w:p>
    <w:p w14:paraId="3B4D46CE" w14:textId="5D0A3226" w:rsidR="00975BAB" w:rsidRPr="007A12F8" w:rsidRDefault="00975BAB" w:rsidP="00975BAB">
      <w:pPr>
        <w:spacing w:after="104"/>
        <w:jc w:val="both"/>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r>
      <w:r>
        <w:rPr>
          <w:rFonts w:ascii="Times New Roman" w:hAnsi="Times New Roman" w:cs="Times New Roman"/>
          <w:i/>
          <w:iCs/>
          <w:color w:val="000000" w:themeColor="text1"/>
          <w:sz w:val="20"/>
          <w:szCs w:val="20"/>
        </w:rPr>
        <w:tab/>
        <w:t xml:space="preserve">30/30                                                                                                                 </w:t>
      </w:r>
    </w:p>
    <w:p w14:paraId="1C7E5B80" w14:textId="1EA22840" w:rsidR="00975BAB" w:rsidRPr="00975BAB" w:rsidRDefault="00975BAB" w:rsidP="00975BAB">
      <w:pPr>
        <w:tabs>
          <w:tab w:val="left" w:pos="1200"/>
        </w:tabs>
        <w:rPr>
          <w:rFonts w:ascii="Times New Roman" w:hAnsi="Times New Roman" w:cs="Times New Roman"/>
          <w:sz w:val="20"/>
          <w:szCs w:val="20"/>
        </w:rPr>
      </w:pPr>
    </w:p>
    <w:sectPr w:rsidR="00975BAB" w:rsidRPr="00975BAB">
      <w:footerReference w:type="default" r:id="rId11"/>
      <w:type w:val="continuous"/>
      <w:pgSz w:w="11906" w:h="16838"/>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72C6" w14:textId="77777777" w:rsidR="00757857" w:rsidRDefault="00757857" w:rsidP="00C90E57">
      <w:r>
        <w:separator/>
      </w:r>
    </w:p>
  </w:endnote>
  <w:endnote w:type="continuationSeparator" w:id="0">
    <w:p w14:paraId="4C84463B" w14:textId="77777777" w:rsidR="00757857" w:rsidRDefault="00757857" w:rsidP="00C9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B6C0" w14:textId="461A8007" w:rsidR="00C90E57" w:rsidRDefault="00C90E57" w:rsidP="00C90E57">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198767"/>
      <w:docPartObj>
        <w:docPartGallery w:val="Page Numbers (Bottom of Page)"/>
        <w:docPartUnique/>
      </w:docPartObj>
    </w:sdtPr>
    <w:sdtContent>
      <w:p w14:paraId="44D272E7" w14:textId="77777777" w:rsidR="00261150" w:rsidRDefault="00261150">
        <w:pPr>
          <w:pStyle w:val="AltBilgi"/>
          <w:jc w:val="center"/>
        </w:pPr>
      </w:p>
      <w:p w14:paraId="2DD64118" w14:textId="0BAF435D" w:rsidR="00261150" w:rsidRDefault="00000000">
        <w:pPr>
          <w:pStyle w:val="AltBilgi"/>
          <w:jc w:val="center"/>
        </w:pPr>
      </w:p>
    </w:sdtContent>
  </w:sdt>
  <w:p w14:paraId="55730D66" w14:textId="42C2021F" w:rsidR="00C90E57" w:rsidRDefault="00C90E57" w:rsidP="00C90E57">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8829"/>
      <w:docPartObj>
        <w:docPartGallery w:val="Page Numbers (Bottom of Page)"/>
        <w:docPartUnique/>
      </w:docPartObj>
    </w:sdtPr>
    <w:sdtContent>
      <w:p w14:paraId="6418091E" w14:textId="06C6E5A1" w:rsidR="00BB5A14" w:rsidRPr="007A12F8" w:rsidRDefault="00BB5A14" w:rsidP="00BB5A14">
        <w:pPr>
          <w:spacing w:after="104"/>
          <w:jc w:val="both"/>
          <w:rPr>
            <w:rFonts w:ascii="Times New Roman" w:hAnsi="Times New Roman" w:cs="Times New Roman"/>
            <w:i/>
            <w:iCs/>
            <w:color w:val="000000" w:themeColor="text1"/>
            <w:sz w:val="20"/>
            <w:szCs w:val="20"/>
          </w:rPr>
        </w:pPr>
      </w:p>
      <w:p w14:paraId="341FEC6B" w14:textId="09229FEA" w:rsidR="00BB5A14" w:rsidRDefault="00BB5A14">
        <w:pPr>
          <w:pStyle w:val="AltBilgi"/>
          <w:jc w:val="center"/>
        </w:pPr>
      </w:p>
      <w:p w14:paraId="47BD829D" w14:textId="77777777" w:rsidR="00BB5A14" w:rsidRDefault="00000000">
        <w:pPr>
          <w:pStyle w:val="AltBilgi"/>
          <w:jc w:val="center"/>
        </w:pPr>
      </w:p>
    </w:sdtContent>
  </w:sdt>
  <w:p w14:paraId="4C488E49" w14:textId="77777777" w:rsidR="00BB5A14" w:rsidRDefault="00BB5A14" w:rsidP="00C90E57">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5FF4" w14:textId="77777777" w:rsidR="00757857" w:rsidRDefault="00757857" w:rsidP="00C90E57">
      <w:r>
        <w:separator/>
      </w:r>
    </w:p>
  </w:footnote>
  <w:footnote w:type="continuationSeparator" w:id="0">
    <w:p w14:paraId="4E1D799E" w14:textId="77777777" w:rsidR="00757857" w:rsidRDefault="00757857" w:rsidP="00C9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23F"/>
    <w:multiLevelType w:val="hybridMultilevel"/>
    <w:tmpl w:val="7520BC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78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A7"/>
    <w:rsid w:val="00025736"/>
    <w:rsid w:val="000371DB"/>
    <w:rsid w:val="00037DD1"/>
    <w:rsid w:val="00040618"/>
    <w:rsid w:val="00050DFB"/>
    <w:rsid w:val="00065CF8"/>
    <w:rsid w:val="000871AF"/>
    <w:rsid w:val="000C0A7B"/>
    <w:rsid w:val="000D21B8"/>
    <w:rsid w:val="000D73E9"/>
    <w:rsid w:val="00127421"/>
    <w:rsid w:val="001661A2"/>
    <w:rsid w:val="00170778"/>
    <w:rsid w:val="00187D6A"/>
    <w:rsid w:val="001A4AC1"/>
    <w:rsid w:val="001F2317"/>
    <w:rsid w:val="00231238"/>
    <w:rsid w:val="00234931"/>
    <w:rsid w:val="00261150"/>
    <w:rsid w:val="00306263"/>
    <w:rsid w:val="00312251"/>
    <w:rsid w:val="003371A8"/>
    <w:rsid w:val="003C19C0"/>
    <w:rsid w:val="003E53B9"/>
    <w:rsid w:val="003F4637"/>
    <w:rsid w:val="00471CD9"/>
    <w:rsid w:val="00497115"/>
    <w:rsid w:val="004C007F"/>
    <w:rsid w:val="004C409B"/>
    <w:rsid w:val="004E14E8"/>
    <w:rsid w:val="005300B2"/>
    <w:rsid w:val="005943DF"/>
    <w:rsid w:val="005C272D"/>
    <w:rsid w:val="005F7035"/>
    <w:rsid w:val="00603CBD"/>
    <w:rsid w:val="006C6AC0"/>
    <w:rsid w:val="006F22A7"/>
    <w:rsid w:val="00731E04"/>
    <w:rsid w:val="00734692"/>
    <w:rsid w:val="00757857"/>
    <w:rsid w:val="00774FEC"/>
    <w:rsid w:val="007A0126"/>
    <w:rsid w:val="007A12F8"/>
    <w:rsid w:val="007D3B63"/>
    <w:rsid w:val="007F57CA"/>
    <w:rsid w:val="00821FFB"/>
    <w:rsid w:val="008521E6"/>
    <w:rsid w:val="00975BAB"/>
    <w:rsid w:val="0099260D"/>
    <w:rsid w:val="00A152EB"/>
    <w:rsid w:val="00A1735E"/>
    <w:rsid w:val="00B40BA4"/>
    <w:rsid w:val="00B57D0F"/>
    <w:rsid w:val="00BB5A14"/>
    <w:rsid w:val="00C26E32"/>
    <w:rsid w:val="00C60AD6"/>
    <w:rsid w:val="00C90E57"/>
    <w:rsid w:val="00DE2E0D"/>
    <w:rsid w:val="00DE3FF7"/>
    <w:rsid w:val="00E9724A"/>
    <w:rsid w:val="00ED6CAE"/>
    <w:rsid w:val="00F11FDD"/>
    <w:rsid w:val="00F52509"/>
    <w:rsid w:val="00F613E4"/>
    <w:rsid w:val="00F97D0C"/>
    <w:rsid w:val="00FC5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FEB7"/>
  <w15:docId w15:val="{B4AAB381-B131-4A66-A734-ACCEA8BF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9"/>
      <w:ind w:left="511"/>
    </w:pPr>
    <w:rPr>
      <w:rFonts w:ascii="Algerian" w:eastAsia="Algerian" w:hAnsi="Algeri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90E57"/>
    <w:pPr>
      <w:tabs>
        <w:tab w:val="center" w:pos="4536"/>
        <w:tab w:val="right" w:pos="9072"/>
      </w:tabs>
    </w:pPr>
  </w:style>
  <w:style w:type="character" w:customStyle="1" w:styleId="stBilgiChar">
    <w:name w:val="Üst Bilgi Char"/>
    <w:basedOn w:val="VarsaylanParagrafYazTipi"/>
    <w:link w:val="stBilgi"/>
    <w:uiPriority w:val="99"/>
    <w:rsid w:val="00C90E57"/>
  </w:style>
  <w:style w:type="paragraph" w:styleId="AltBilgi">
    <w:name w:val="footer"/>
    <w:basedOn w:val="Normal"/>
    <w:link w:val="AltBilgiChar"/>
    <w:uiPriority w:val="99"/>
    <w:unhideWhenUsed/>
    <w:rsid w:val="00C90E57"/>
    <w:pPr>
      <w:tabs>
        <w:tab w:val="center" w:pos="4536"/>
        <w:tab w:val="right" w:pos="9072"/>
      </w:tabs>
    </w:pPr>
  </w:style>
  <w:style w:type="character" w:customStyle="1" w:styleId="AltBilgiChar">
    <w:name w:val="Alt Bilgi Char"/>
    <w:basedOn w:val="VarsaylanParagrafYazTipi"/>
    <w:link w:val="AltBilgi"/>
    <w:uiPriority w:val="99"/>
    <w:rsid w:val="00C90E57"/>
  </w:style>
  <w:style w:type="paragraph" w:styleId="AralkYok">
    <w:name w:val="No Spacing"/>
    <w:uiPriority w:val="1"/>
    <w:qFormat/>
    <w:rsid w:val="000C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4746">
      <w:bodyDiv w:val="1"/>
      <w:marLeft w:val="0"/>
      <w:marRight w:val="0"/>
      <w:marTop w:val="0"/>
      <w:marBottom w:val="0"/>
      <w:divBdr>
        <w:top w:val="none" w:sz="0" w:space="0" w:color="auto"/>
        <w:left w:val="none" w:sz="0" w:space="0" w:color="auto"/>
        <w:bottom w:val="none" w:sz="0" w:space="0" w:color="auto"/>
        <w:right w:val="none" w:sz="0" w:space="0" w:color="auto"/>
      </w:divBdr>
    </w:div>
    <w:div w:id="46913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8F50-5012-4317-9A70-2B37FD6A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14218</Words>
  <Characters>81048</Characters>
  <Application>Microsoft Office Word</Application>
  <DocSecurity>0</DocSecurity>
  <Lines>675</Lines>
  <Paragraphs>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Hakan KURT</cp:lastModifiedBy>
  <cp:revision>8</cp:revision>
  <dcterms:created xsi:type="dcterms:W3CDTF">2025-07-10T09:30:00Z</dcterms:created>
  <dcterms:modified xsi:type="dcterms:W3CDTF">2025-07-10T10:23:00Z</dcterms:modified>
</cp:coreProperties>
</file>